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r w:rsidRPr="00AB250E">
        <w:rPr>
          <w:b/>
          <w:sz w:val="24"/>
          <w:szCs w:val="24"/>
          <w:lang w:val="fr-FR"/>
        </w:rPr>
        <w:t>Source:</w:t>
      </w:r>
      <w:r w:rsidRPr="00AB250E">
        <w:rPr>
          <w:b/>
          <w:sz w:val="24"/>
          <w:szCs w:val="24"/>
          <w:lang w:val="fr-FR"/>
        </w:rPr>
        <w:tab/>
        <w:t>SA4 Audio SWG Vice-Chair</w:t>
      </w:r>
      <w:r>
        <w:rPr>
          <w:b/>
          <w:color w:val="0000FF"/>
          <w:sz w:val="24"/>
          <w:szCs w:val="24"/>
          <w:vertAlign w:val="superscript"/>
        </w:rPr>
        <w:footnoteReference w:id="1"/>
      </w:r>
    </w:p>
    <w:p w14:paraId="0B2F202D" w14:textId="2C6A3CF1"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E2703D">
        <w:rPr>
          <w:b/>
          <w:sz w:val="24"/>
          <w:szCs w:val="24"/>
        </w:rPr>
        <w:t>ATIAS_Ph2</w:t>
      </w:r>
      <w:r>
        <w:rPr>
          <w:b/>
          <w:sz w:val="24"/>
          <w:szCs w:val="24"/>
        </w:rPr>
        <w:t xml:space="preserve"> (</w:t>
      </w:r>
      <w:r w:rsidR="00EB6917">
        <w:rPr>
          <w:b/>
          <w:sz w:val="24"/>
          <w:szCs w:val="24"/>
        </w:rPr>
        <w:t>5 September</w:t>
      </w:r>
      <w:r>
        <w:rPr>
          <w:b/>
          <w:sz w:val="24"/>
          <w:szCs w:val="24"/>
        </w:rPr>
        <w:t xml:space="preserve">  2025)</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6AE4DB1D" w14:textId="139EBCBC" w:rsidR="002B6F76" w:rsidRDefault="002B6F76" w:rsidP="002B6F76">
      <w:pPr>
        <w:rPr>
          <w:color w:val="000000"/>
        </w:rPr>
      </w:pPr>
      <w:bookmarkStart w:id="2" w:name="_4d0jkvrqpbi2" w:colFirst="0" w:colLast="0"/>
      <w:bookmarkEnd w:id="2"/>
      <w:r>
        <w:t>The meeting (</w:t>
      </w:r>
      <w:r w:rsidR="00C6142C">
        <w:t>14</w:t>
      </w:r>
      <w:r>
        <w:t xml:space="preserve"> participants,</w:t>
      </w:r>
      <w:r w:rsidR="00EB6917">
        <w:t xml:space="preserve"> </w:t>
      </w:r>
      <w:r w:rsidR="00ED0B55">
        <w:t>1</w:t>
      </w:r>
      <w:r>
        <w:t xml:space="preserve"> hour) </w:t>
      </w:r>
      <w:r>
        <w:rPr>
          <w:color w:val="000000"/>
        </w:rPr>
        <w:t>covered two input Tdocs on ATIAS_Ph</w:t>
      </w:r>
      <w:r w:rsidR="004A7CA2">
        <w:rPr>
          <w:color w:val="000000"/>
        </w:rPr>
        <w:t>2</w:t>
      </w:r>
      <w:r w:rsidR="00AA45C3">
        <w:rPr>
          <w:color w:val="000000"/>
        </w:rPr>
        <w:t xml:space="preserve"> and produced one agreed output document</w:t>
      </w:r>
      <w:r w:rsidR="003767BC">
        <w:rPr>
          <w:color w:val="000000"/>
        </w:rPr>
        <w:t>.</w:t>
      </w:r>
      <w:r>
        <w:rPr>
          <w:color w:val="000000"/>
        </w:rPr>
        <w:t xml:space="preserve"> </w:t>
      </w:r>
      <w:r w:rsidR="003767BC">
        <w:rPr>
          <w:color w:val="000000"/>
        </w:rPr>
        <w:t>A</w:t>
      </w:r>
      <w:r>
        <w:rPr>
          <w:color w:val="000000"/>
        </w:rPr>
        <w:t xml:space="preserve"> summary of discussions is provided:</w:t>
      </w:r>
    </w:p>
    <w:p w14:paraId="53CB189F" w14:textId="6F2ACCBF" w:rsidR="00AA45C3" w:rsidRPr="00AA45C3" w:rsidRDefault="002B6F76" w:rsidP="00AA45C3">
      <w:pPr>
        <w:numPr>
          <w:ilvl w:val="0"/>
          <w:numId w:val="12"/>
        </w:numPr>
        <w:pBdr>
          <w:top w:val="nil"/>
          <w:left w:val="nil"/>
          <w:bottom w:val="nil"/>
          <w:right w:val="nil"/>
          <w:between w:val="nil"/>
        </w:pBdr>
        <w:rPr>
          <w:color w:val="000000"/>
        </w:rPr>
      </w:pPr>
      <w:r w:rsidRPr="003767BC">
        <w:rPr>
          <w:color w:val="4F81BD" w:themeColor="accent1"/>
        </w:rPr>
        <w:t>S4aA2500</w:t>
      </w:r>
      <w:r w:rsidR="004A7CA2">
        <w:rPr>
          <w:color w:val="4F81BD" w:themeColor="accent1"/>
        </w:rPr>
        <w:t>90</w:t>
      </w:r>
      <w:r w:rsidR="00AA45C3">
        <w:rPr>
          <w:color w:val="4F81BD" w:themeColor="accent1"/>
        </w:rPr>
        <w:t>-&gt;</w:t>
      </w:r>
      <w:r w:rsidR="00AA45C3" w:rsidRPr="00AA45C3">
        <w:rPr>
          <w:color w:val="4F81BD" w:themeColor="accent1"/>
        </w:rPr>
        <w:t xml:space="preserve"> </w:t>
      </w:r>
      <w:r w:rsidR="00AA45C3" w:rsidRPr="003767BC">
        <w:rPr>
          <w:color w:val="4F81BD" w:themeColor="accent1"/>
        </w:rPr>
        <w:t>S4aA2500</w:t>
      </w:r>
      <w:r w:rsidR="00AA45C3">
        <w:rPr>
          <w:color w:val="4F81BD" w:themeColor="accent1"/>
        </w:rPr>
        <w:t>99</w:t>
      </w:r>
      <w:r w:rsidRPr="003767BC">
        <w:rPr>
          <w:color w:val="4F81BD" w:themeColor="accent1"/>
        </w:rPr>
        <w:t xml:space="preserve"> </w:t>
      </w:r>
      <w:r>
        <w:rPr>
          <w:color w:val="000000"/>
        </w:rPr>
        <w:t>(</w:t>
      </w:r>
      <w:r w:rsidR="004A7CA2">
        <w:rPr>
          <w:color w:val="000000"/>
        </w:rPr>
        <w:t>Motion to sound latency testing</w:t>
      </w:r>
      <w:r>
        <w:rPr>
          <w:color w:val="000000"/>
        </w:rPr>
        <w:t xml:space="preserve">): </w:t>
      </w:r>
      <w:r w:rsidR="00AA45C3">
        <w:rPr>
          <w:color w:val="000000"/>
        </w:rPr>
        <w:t xml:space="preserve">The existing text on motion to sound latency ATIAS-2 was revised based on additional test results, proposed requirements were required to be kept in brackets at this stage; the Annex in the revision of </w:t>
      </w:r>
      <w:r w:rsidR="00AA45C3" w:rsidRPr="003767BC">
        <w:rPr>
          <w:color w:val="4F81BD" w:themeColor="accent1"/>
        </w:rPr>
        <w:t>S4aA2500</w:t>
      </w:r>
      <w:r w:rsidR="00AA45C3">
        <w:rPr>
          <w:color w:val="4F81BD" w:themeColor="accent1"/>
        </w:rPr>
        <w:t>90</w:t>
      </w:r>
      <w:r w:rsidR="00AA45C3">
        <w:rPr>
          <w:color w:val="000000"/>
        </w:rPr>
        <w:t xml:space="preserve"> in </w:t>
      </w:r>
      <w:r w:rsidR="00AA45C3" w:rsidRPr="003767BC">
        <w:rPr>
          <w:color w:val="4F81BD" w:themeColor="accent1"/>
        </w:rPr>
        <w:t>S4aA2500</w:t>
      </w:r>
      <w:r w:rsidR="00AA45C3">
        <w:rPr>
          <w:color w:val="4F81BD" w:themeColor="accent1"/>
        </w:rPr>
        <w:t>99</w:t>
      </w:r>
      <w:r w:rsidR="00AA45C3">
        <w:rPr>
          <w:color w:val="000000"/>
        </w:rPr>
        <w:t xml:space="preserve"> </w:t>
      </w:r>
      <w:r w:rsidR="00AA45C3" w:rsidRPr="00AA45C3">
        <w:rPr>
          <w:lang w:val="en-US"/>
        </w:rPr>
        <w:t xml:space="preserve">is </w:t>
      </w:r>
      <w:r w:rsidR="00AA45C3" w:rsidRPr="00AA45C3">
        <w:rPr>
          <w:color w:val="4F81BD" w:themeColor="accent1"/>
          <w:lang w:val="en-US"/>
        </w:rPr>
        <w:t xml:space="preserve">agreed </w:t>
      </w:r>
      <w:r w:rsidR="00AA45C3" w:rsidRPr="00AA45C3">
        <w:rPr>
          <w:lang w:val="en-US"/>
        </w:rPr>
        <w:t>to be integrated in ATIAS-2</w:t>
      </w:r>
      <w:r w:rsidR="00AA45C3">
        <w:rPr>
          <w:lang w:val="en-US"/>
        </w:rPr>
        <w:t xml:space="preserve"> as basis for further editing</w:t>
      </w:r>
      <w:r w:rsidR="00AA45C3" w:rsidRPr="00AA45C3">
        <w:rPr>
          <w:lang w:val="en-US"/>
        </w:rPr>
        <w:t>.</w:t>
      </w:r>
    </w:p>
    <w:p w14:paraId="48BD53D2" w14:textId="15EAC66F" w:rsidR="002B6F76" w:rsidRPr="000F6084" w:rsidRDefault="002B6F76" w:rsidP="00713D89">
      <w:pPr>
        <w:numPr>
          <w:ilvl w:val="0"/>
          <w:numId w:val="12"/>
        </w:numPr>
        <w:pBdr>
          <w:top w:val="nil"/>
          <w:left w:val="nil"/>
          <w:bottom w:val="nil"/>
          <w:right w:val="nil"/>
          <w:between w:val="nil"/>
        </w:pBdr>
        <w:rPr>
          <w:lang w:val="en-US"/>
        </w:rPr>
      </w:pPr>
      <w:r w:rsidRPr="003767BC">
        <w:rPr>
          <w:color w:val="4F81BD" w:themeColor="accent1"/>
        </w:rPr>
        <w:t>S4aA2500</w:t>
      </w:r>
      <w:r w:rsidR="004A7CA2">
        <w:rPr>
          <w:color w:val="4F81BD" w:themeColor="accent1"/>
        </w:rPr>
        <w:t>91</w:t>
      </w:r>
      <w:r w:rsidRPr="003767BC">
        <w:rPr>
          <w:color w:val="4F81BD" w:themeColor="accent1"/>
        </w:rPr>
        <w:t xml:space="preserve"> </w:t>
      </w:r>
      <w:r>
        <w:rPr>
          <w:color w:val="000000"/>
        </w:rPr>
        <w:t>(</w:t>
      </w:r>
      <w:r w:rsidR="004A7CA2">
        <w:rPr>
          <w:color w:val="000000"/>
        </w:rPr>
        <w:t>Draft new WID on</w:t>
      </w:r>
      <w:r w:rsidRPr="002B6F76">
        <w:rPr>
          <w:color w:val="000000"/>
        </w:rPr>
        <w:t xml:space="preserve"> ATIAS</w:t>
      </w:r>
      <w:r w:rsidR="004A7CA2">
        <w:rPr>
          <w:color w:val="000000"/>
        </w:rPr>
        <w:t xml:space="preserve"> </w:t>
      </w:r>
      <w:r w:rsidRPr="002B6F76">
        <w:rPr>
          <w:color w:val="000000"/>
        </w:rPr>
        <w:t>Ph</w:t>
      </w:r>
      <w:r w:rsidR="004A7CA2">
        <w:rPr>
          <w:color w:val="000000"/>
        </w:rPr>
        <w:t>3</w:t>
      </w:r>
      <w:r>
        <w:rPr>
          <w:color w:val="000000"/>
        </w:rPr>
        <w:t>)</w:t>
      </w:r>
      <w:r w:rsidR="003767BC">
        <w:rPr>
          <w:color w:val="000000"/>
        </w:rPr>
        <w:t xml:space="preserve">: </w:t>
      </w:r>
      <w:r w:rsidR="00AA45C3">
        <w:rPr>
          <w:color w:val="000000"/>
        </w:rPr>
        <w:t>Comments were collected on a draft new WID on ATIAS Phase 3, offline discussions will be coordinated by HEAD acoustics with interested companies. It is expected that formal CRs targeting the finalizaton of ATIAS Ph2 will be submitted as input to SA4#134.</w:t>
      </w:r>
    </w:p>
    <w:p w14:paraId="22458DBC" w14:textId="77777777" w:rsidR="002B6F76" w:rsidRPr="000F6084" w:rsidRDefault="002B6F76" w:rsidP="002B6F76">
      <w:pPr>
        <w:rPr>
          <w:lang w:val="en-US"/>
        </w:rPr>
      </w:pPr>
    </w:p>
    <w:p w14:paraId="615B3518" w14:textId="77777777" w:rsidR="002B6F76" w:rsidRDefault="002B6F76" w:rsidP="002B6F76">
      <w:pPr>
        <w:rPr>
          <w:b/>
        </w:rPr>
      </w:pPr>
      <w:r>
        <w:rPr>
          <w:b/>
        </w:rPr>
        <w:t>A.I. 1 Audio SWG</w:t>
      </w:r>
    </w:p>
    <w:p w14:paraId="0310C4B8" w14:textId="77777777" w:rsidR="002B6F76" w:rsidRDefault="002B6F76" w:rsidP="002B6F76">
      <w:pPr>
        <w:rPr>
          <w:b/>
        </w:rPr>
      </w:pPr>
    </w:p>
    <w:p w14:paraId="35578902" w14:textId="77777777" w:rsidR="002B6F76" w:rsidRDefault="002B6F76" w:rsidP="002B6F76">
      <w:pPr>
        <w:rPr>
          <w:b/>
        </w:rPr>
      </w:pPr>
      <w:r>
        <w:rPr>
          <w:b/>
        </w:rPr>
        <w:t>A.I. 1.1 Opening of the session and registration of documents</w:t>
      </w:r>
    </w:p>
    <w:p w14:paraId="7A2FD41D" w14:textId="77777777" w:rsidR="002B6F76" w:rsidRDefault="002B6F76" w:rsidP="002B6F76">
      <w:pPr>
        <w:rPr>
          <w:b/>
        </w:rPr>
      </w:pPr>
    </w:p>
    <w:p w14:paraId="17E94AD5" w14:textId="6FB121E9" w:rsidR="002B6F76" w:rsidRDefault="002B6F76" w:rsidP="002B6F76">
      <w:r>
        <w:t>Stéphane opens the meeting at 1</w:t>
      </w:r>
      <w:r w:rsidR="00EB6917">
        <w:t>5</w:t>
      </w:r>
      <w:r>
        <w:t xml:space="preserve">:00 CEST. </w:t>
      </w:r>
    </w:p>
    <w:p w14:paraId="6BE88F3D" w14:textId="77777777" w:rsidR="002B6F76" w:rsidRDefault="002B6F76" w:rsidP="002B6F76">
      <w:r>
        <w:t xml:space="preserve">The agenda with Tdoc allocation is </w:t>
      </w:r>
      <w:r>
        <w:rPr>
          <w:color w:val="4F81BD"/>
        </w:rPr>
        <w:t>agreed</w:t>
      </w:r>
      <w:r>
        <w:t xml:space="preserve"> (see Annex A)</w:t>
      </w:r>
    </w:p>
    <w:p w14:paraId="53CC0A66" w14:textId="77777777" w:rsidR="002B6F76" w:rsidRDefault="002B6F76" w:rsidP="002B6F76"/>
    <w:p w14:paraId="55B7D2FB" w14:textId="77777777" w:rsidR="002B6F76" w:rsidRDefault="002B6F76" w:rsidP="002B6F76">
      <w:pPr>
        <w:rPr>
          <w:b/>
        </w:rPr>
      </w:pPr>
    </w:p>
    <w:p w14:paraId="0825BE8E" w14:textId="532B537F" w:rsidR="002B6F76" w:rsidRPr="00EB6917" w:rsidRDefault="002B6F76" w:rsidP="002B6F76">
      <w:pPr>
        <w:rPr>
          <w:b/>
          <w:lang w:val="fr-FR"/>
        </w:rPr>
      </w:pPr>
      <w:r w:rsidRPr="00EB6917">
        <w:rPr>
          <w:b/>
          <w:lang w:val="fr-FR"/>
        </w:rPr>
        <w:t>A.I. 1.2 IPR</w:t>
      </w:r>
      <w:r w:rsidR="00EB6917" w:rsidRPr="00EB6917">
        <w:rPr>
          <w:b/>
          <w:lang w:val="fr-FR"/>
        </w:rPr>
        <w:t xml:space="preserve">, </w:t>
      </w:r>
      <w:r w:rsidRPr="00EB6917">
        <w:rPr>
          <w:b/>
          <w:lang w:val="fr-FR"/>
        </w:rPr>
        <w:t xml:space="preserve">antitrust </w:t>
      </w:r>
      <w:r w:rsidR="00EB6917" w:rsidRPr="00EB6917">
        <w:rPr>
          <w:b/>
          <w:lang w:val="fr-FR"/>
        </w:rPr>
        <w:t xml:space="preserve">&amp; consensus principles </w:t>
      </w:r>
      <w:r w:rsidRPr="00EB6917">
        <w:rPr>
          <w:b/>
          <w:lang w:val="fr-FR"/>
        </w:rPr>
        <w:t>reminder</w:t>
      </w:r>
    </w:p>
    <w:p w14:paraId="2B0BF91F" w14:textId="77777777" w:rsidR="002B6F76" w:rsidRPr="00EB6917" w:rsidRDefault="002B6F76" w:rsidP="002B6F76">
      <w:pPr>
        <w:rPr>
          <w:b/>
          <w:lang w:val="fr-FR"/>
        </w:rPr>
      </w:pPr>
    </w:p>
    <w:p w14:paraId="0560E232" w14:textId="4CDAEB0B" w:rsidR="002B6F76" w:rsidRDefault="002B6F76" w:rsidP="002B6F76">
      <w:r>
        <w:t xml:space="preserve">Stéphane reads the </w:t>
      </w:r>
      <w:r w:rsidR="00EB6917">
        <w:t xml:space="preserve">reminder on </w:t>
      </w:r>
      <w:r>
        <w:t>IPR</w:t>
      </w:r>
      <w:r w:rsidR="00EB6917">
        <w:t>, a</w:t>
      </w:r>
      <w:r>
        <w:t xml:space="preserve">ntitrust </w:t>
      </w:r>
      <w:r w:rsidR="00EB6917">
        <w:t>and consensus principles</w:t>
      </w:r>
      <w:r>
        <w:t xml:space="preserve"> at the beginning of this SWG telco</w:t>
      </w:r>
      <w:r w:rsidR="00EB6917">
        <w:t>:</w:t>
      </w:r>
    </w:p>
    <w:p w14:paraId="70D25A06" w14:textId="77777777" w:rsidR="002B6F76" w:rsidRDefault="002B6F76" w:rsidP="002B6F76"/>
    <w:p w14:paraId="645BB603" w14:textId="6D5CB7F4" w:rsidR="00EB6917" w:rsidRDefault="002B6F76" w:rsidP="00EB6917">
      <w:pPr>
        <w:spacing w:before="240"/>
      </w:pPr>
      <w:r>
        <w:t>"</w:t>
      </w:r>
      <w:r w:rsidR="00EB6917" w:rsidRPr="00EB6917">
        <w:rPr>
          <w:b/>
          <w:bCs/>
          <w:i/>
          <w:iCs/>
          <w:sz w:val="20"/>
          <w:szCs w:val="20"/>
        </w:rPr>
        <w:t xml:space="preserve"> </w:t>
      </w:r>
      <w:r w:rsidR="00EB6917" w:rsidRPr="0E44F04F">
        <w:rPr>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2D628C80" w14:textId="77777777" w:rsidR="00EB6917" w:rsidRDefault="00EB6917" w:rsidP="00EB6917">
      <w:r w:rsidRPr="0E44F04F">
        <w:rPr>
          <w:b/>
          <w:bCs/>
          <w:i/>
          <w:iCs/>
          <w:sz w:val="20"/>
          <w:szCs w:val="20"/>
        </w:rPr>
        <w:t>The delegates were asked to take note that they were thereby invited:</w:t>
      </w:r>
    </w:p>
    <w:p w14:paraId="38B4C432" w14:textId="77777777" w:rsidR="00EB6917" w:rsidRDefault="00EB6917" w:rsidP="00EB6917">
      <w:pPr>
        <w:pStyle w:val="Paragraphedeliste"/>
        <w:numPr>
          <w:ilvl w:val="0"/>
          <w:numId w:val="13"/>
        </w:numPr>
        <w:spacing w:line="257" w:lineRule="auto"/>
        <w:rPr>
          <w:b/>
          <w:bCs/>
          <w:i/>
          <w:iCs/>
          <w:sz w:val="20"/>
          <w:szCs w:val="20"/>
        </w:rPr>
      </w:pPr>
      <w:r w:rsidRPr="0E44F04F">
        <w:rPr>
          <w:b/>
          <w:bCs/>
          <w:i/>
          <w:iCs/>
          <w:sz w:val="20"/>
          <w:szCs w:val="20"/>
        </w:rPr>
        <w:t>to investigate whether their organization or any other organization owns IPRs which were, or were likely to become Essential in respect of the work of 3GPP.</w:t>
      </w:r>
    </w:p>
    <w:p w14:paraId="09D786C3" w14:textId="77777777" w:rsidR="00EB6917" w:rsidRDefault="00EB6917" w:rsidP="00EB6917">
      <w:pPr>
        <w:pStyle w:val="Paragraphedeliste"/>
        <w:numPr>
          <w:ilvl w:val="0"/>
          <w:numId w:val="13"/>
        </w:numPr>
        <w:spacing w:line="257" w:lineRule="auto"/>
        <w:rPr>
          <w:b/>
          <w:bCs/>
          <w:i/>
          <w:iCs/>
          <w:sz w:val="20"/>
          <w:szCs w:val="20"/>
        </w:rPr>
      </w:pPr>
      <w:r w:rsidRPr="0E44F04F">
        <w:rPr>
          <w:b/>
          <w:bCs/>
          <w:i/>
          <w:iCs/>
          <w:sz w:val="20"/>
          <w:szCs w:val="20"/>
        </w:rPr>
        <w:t>to notify their respective Organizational Partners of all potential IPRs, e.g., for ETSI, by means of the IPR Information Statement and the Licensing declaration forms.</w:t>
      </w:r>
    </w:p>
    <w:p w14:paraId="2C599D17" w14:textId="77777777" w:rsidR="00EB6917" w:rsidRDefault="00EB6917" w:rsidP="00EB6917">
      <w:r w:rsidRPr="0E44F04F">
        <w:rPr>
          <w:b/>
          <w:bCs/>
          <w:i/>
          <w:iCs/>
          <w:sz w:val="20"/>
          <w:szCs w:val="20"/>
          <w:lang w:val="en-GB"/>
        </w:rPr>
        <w:t xml:space="preserve"> </w:t>
      </w:r>
    </w:p>
    <w:p w14:paraId="04EC4251" w14:textId="77777777" w:rsidR="00EB6917" w:rsidRDefault="00EB6917" w:rsidP="00EB6917">
      <w:r w:rsidRPr="0E44F04F">
        <w:rPr>
          <w:b/>
          <w:bCs/>
          <w:i/>
          <w:iCs/>
          <w:sz w:val="20"/>
          <w:szCs w:val="20"/>
        </w:rPr>
        <w:lastRenderedPageBreak/>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6B8D16C" w14:textId="77777777" w:rsidR="00EB6917" w:rsidRDefault="00EB6917" w:rsidP="00EB6917">
      <w:r w:rsidRPr="0E44F04F">
        <w:rPr>
          <w:b/>
          <w:bCs/>
          <w:i/>
          <w:iCs/>
          <w:sz w:val="20"/>
          <w:szCs w:val="20"/>
        </w:rPr>
        <w:t xml:space="preserve"> </w:t>
      </w:r>
    </w:p>
    <w:p w14:paraId="7D5069BF" w14:textId="54EC254B" w:rsidR="002B6F76" w:rsidRDefault="00EB6917" w:rsidP="00EB6917">
      <w:r w:rsidRPr="0E44F04F">
        <w:rPr>
          <w:b/>
          <w:bCs/>
          <w:i/>
          <w:iCs/>
          <w:sz w:val="20"/>
          <w:szCs w:val="20"/>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r>
        <w:t>”</w:t>
      </w:r>
    </w:p>
    <w:p w14:paraId="10153C9D" w14:textId="77777777" w:rsidR="002B6F76" w:rsidRDefault="002B6F76" w:rsidP="002B6F76"/>
    <w:p w14:paraId="19C2FEF2" w14:textId="77777777" w:rsidR="002B6F76" w:rsidRDefault="002B6F76" w:rsidP="002B6F76"/>
    <w:p w14:paraId="68BB4E52" w14:textId="77777777" w:rsidR="002B6F76" w:rsidRDefault="002B6F76" w:rsidP="002B6F76">
      <w:pPr>
        <w:rPr>
          <w:b/>
        </w:rPr>
      </w:pPr>
      <w:r>
        <w:rPr>
          <w:b/>
        </w:rPr>
        <w:t>A.I. 1.3 Reports/Liaison from other groups/meetings</w:t>
      </w:r>
    </w:p>
    <w:p w14:paraId="74B899C5" w14:textId="77777777" w:rsidR="002B6F76" w:rsidRDefault="002B6F76" w:rsidP="002B6F76"/>
    <w:p w14:paraId="68F00FAD" w14:textId="77777777" w:rsidR="002B6F76" w:rsidRDefault="002B6F76" w:rsidP="002B6F76">
      <w:r>
        <w:t>None.</w:t>
      </w:r>
    </w:p>
    <w:p w14:paraId="5C965C74" w14:textId="77777777" w:rsidR="002B6F76" w:rsidRDefault="002B6F76" w:rsidP="002B6F76"/>
    <w:p w14:paraId="0F65AA9B" w14:textId="77777777" w:rsidR="002B6F76" w:rsidRDefault="002B6F76" w:rsidP="002B6F76"/>
    <w:p w14:paraId="4A4EB554" w14:textId="77777777" w:rsidR="002B6F76" w:rsidRDefault="002B6F76" w:rsidP="002B6F76">
      <w:pPr>
        <w:rPr>
          <w:b/>
        </w:rPr>
      </w:pPr>
      <w:r>
        <w:rPr>
          <w:b/>
        </w:rPr>
        <w:t>A.I. 1.4 Release 18 and earlier matters</w:t>
      </w:r>
    </w:p>
    <w:p w14:paraId="488F3A1F" w14:textId="77777777" w:rsidR="002B6F76" w:rsidRDefault="002B6F76" w:rsidP="002B6F76"/>
    <w:p w14:paraId="39B5929A" w14:textId="77777777" w:rsidR="002B6F76" w:rsidRDefault="002B6F76" w:rsidP="002B6F76">
      <w:r>
        <w:t>None.</w:t>
      </w:r>
    </w:p>
    <w:p w14:paraId="05C5E189" w14:textId="77777777" w:rsidR="002B6F76" w:rsidRDefault="002B6F76" w:rsidP="002B6F76"/>
    <w:p w14:paraId="1369F21B" w14:textId="77777777" w:rsidR="002B6F76" w:rsidRDefault="002B6F76" w:rsidP="002B6F76"/>
    <w:p w14:paraId="6279A529" w14:textId="77777777" w:rsidR="002B6F76" w:rsidRDefault="002B6F76" w:rsidP="002B6F76">
      <w:pPr>
        <w:rPr>
          <w:b/>
        </w:rPr>
      </w:pPr>
      <w:r>
        <w:rPr>
          <w:b/>
        </w:rPr>
        <w:t>A.I. 1.5 IVAS_Codec_Ph2 (EVS Codec Extension for Immersive Voice and Audio Services, Phase 2)</w:t>
      </w:r>
    </w:p>
    <w:p w14:paraId="6FC20E4D" w14:textId="77777777" w:rsidR="002B6F76" w:rsidRDefault="002B6F76" w:rsidP="002B6F76"/>
    <w:p w14:paraId="02AB9C35" w14:textId="77777777" w:rsidR="002B6F76" w:rsidRDefault="002B6F76" w:rsidP="002B6F76">
      <w:r>
        <w:t>None.</w:t>
      </w:r>
    </w:p>
    <w:p w14:paraId="0C945707" w14:textId="77777777" w:rsidR="002B6F76" w:rsidRDefault="002B6F76" w:rsidP="002B6F76"/>
    <w:p w14:paraId="31DB5CBF" w14:textId="77777777" w:rsidR="002B6F76" w:rsidRDefault="002B6F76" w:rsidP="002B6F76"/>
    <w:p w14:paraId="4781D482" w14:textId="77777777" w:rsidR="002B6F76" w:rsidRDefault="002B6F76" w:rsidP="002B6F76">
      <w:pPr>
        <w:rPr>
          <w:b/>
        </w:rPr>
      </w:pPr>
      <w:r>
        <w:rPr>
          <w:b/>
        </w:rPr>
        <w:t>A.I. 1.6 ATIAS_Ph2 (Terminal Audio quality performance and Test methods for Immersive Audio Services, Phase 2)</w:t>
      </w:r>
    </w:p>
    <w:p w14:paraId="5AC2549B" w14:textId="77777777" w:rsidR="002B6F76" w:rsidRDefault="002B6F76" w:rsidP="002B6F76"/>
    <w:tbl>
      <w:tblPr>
        <w:tblW w:w="6580" w:type="dxa"/>
        <w:tblCellMar>
          <w:left w:w="70" w:type="dxa"/>
          <w:right w:w="70" w:type="dxa"/>
        </w:tblCellMar>
        <w:tblLook w:val="04A0" w:firstRow="1" w:lastRow="0" w:firstColumn="1" w:lastColumn="0" w:noHBand="0" w:noVBand="1"/>
      </w:tblPr>
      <w:tblGrid>
        <w:gridCol w:w="1075"/>
        <w:gridCol w:w="3976"/>
        <w:gridCol w:w="1529"/>
      </w:tblGrid>
      <w:tr w:rsidR="007D6F16" w:rsidRPr="007D6F16" w14:paraId="0300DABF" w14:textId="77777777" w:rsidTr="007D6F16">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1A7A42CA" w14:textId="77777777" w:rsidR="007D6F16" w:rsidRPr="007D6F16" w:rsidRDefault="007D6F16" w:rsidP="007D6F16">
            <w:pPr>
              <w:spacing w:line="240" w:lineRule="auto"/>
              <w:rPr>
                <w:rFonts w:eastAsia="Times New Roman"/>
                <w:b/>
                <w:bCs/>
                <w:color w:val="0000FF"/>
                <w:sz w:val="16"/>
                <w:szCs w:val="16"/>
                <w:u w:val="single"/>
                <w:lang w:val="fr-FR"/>
              </w:rPr>
            </w:pPr>
            <w:hyperlink r:id="rId7" w:history="1">
              <w:r w:rsidRPr="007D6F16">
                <w:rPr>
                  <w:rFonts w:eastAsia="Times New Roman"/>
                  <w:b/>
                  <w:bCs/>
                  <w:color w:val="0000FF"/>
                  <w:sz w:val="16"/>
                  <w:szCs w:val="16"/>
                  <w:u w:val="single"/>
                  <w:lang w:val="fr-FR"/>
                </w:rPr>
                <w:t>S4aA250090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F6106A3" w14:textId="77777777" w:rsidR="007D6F16" w:rsidRPr="007D6F16" w:rsidRDefault="007D6F16" w:rsidP="007D6F16">
            <w:pPr>
              <w:spacing w:line="240" w:lineRule="auto"/>
              <w:rPr>
                <w:rFonts w:eastAsia="Times New Roman"/>
                <w:sz w:val="16"/>
                <w:szCs w:val="16"/>
                <w:lang w:val="en-US"/>
              </w:rPr>
            </w:pPr>
            <w:r w:rsidRPr="007D6F16">
              <w:rPr>
                <w:rFonts w:eastAsia="Times New Roman"/>
                <w:sz w:val="16"/>
                <w:szCs w:val="16"/>
                <w:lang w:val="en-US"/>
              </w:rPr>
              <w:t>Updates to Motion-to-Sound Latency test method and measurement results</w:t>
            </w:r>
          </w:p>
        </w:tc>
        <w:tc>
          <w:tcPr>
            <w:tcW w:w="1540" w:type="dxa"/>
            <w:tcBorders>
              <w:top w:val="single" w:sz="4" w:space="0" w:color="A6A6A6"/>
              <w:left w:val="nil"/>
              <w:bottom w:val="single" w:sz="4" w:space="0" w:color="A6A6A6"/>
              <w:right w:val="single" w:sz="4" w:space="0" w:color="A6A6A6"/>
            </w:tcBorders>
            <w:shd w:val="clear" w:color="auto" w:fill="auto"/>
            <w:hideMark/>
          </w:tcPr>
          <w:p w14:paraId="28489174" w14:textId="77777777" w:rsidR="007D6F16" w:rsidRPr="007D6F16" w:rsidRDefault="007D6F16" w:rsidP="007D6F16">
            <w:pPr>
              <w:spacing w:line="240" w:lineRule="auto"/>
              <w:rPr>
                <w:rFonts w:eastAsia="Times New Roman"/>
                <w:sz w:val="16"/>
                <w:szCs w:val="16"/>
                <w:lang w:val="fr-FR"/>
              </w:rPr>
            </w:pPr>
            <w:r w:rsidRPr="007D6F16">
              <w:rPr>
                <w:rFonts w:eastAsia="Times New Roman"/>
                <w:sz w:val="16"/>
                <w:szCs w:val="16"/>
                <w:lang w:val="fr-FR"/>
              </w:rPr>
              <w:t>HEAD acoustics GmbH</w:t>
            </w:r>
          </w:p>
        </w:tc>
      </w:tr>
    </w:tbl>
    <w:p w14:paraId="0E70572B" w14:textId="77777777" w:rsidR="002B6F76" w:rsidRDefault="002B6F76" w:rsidP="002B6F76"/>
    <w:p w14:paraId="06CCD036" w14:textId="7071FE5E" w:rsidR="002B6F76" w:rsidRDefault="002B6F76" w:rsidP="002B6F76">
      <w:pPr>
        <w:spacing w:line="257" w:lineRule="auto"/>
      </w:pPr>
      <w:r>
        <w:rPr>
          <w:b/>
          <w:color w:val="0000FF"/>
        </w:rPr>
        <w:t xml:space="preserve">Presenter: </w:t>
      </w:r>
      <w:r w:rsidR="007B5F59">
        <w:rPr>
          <w:b/>
          <w:color w:val="0000FF"/>
        </w:rPr>
        <w:t xml:space="preserve">Maximilian </w:t>
      </w:r>
      <w:r w:rsidR="001528E3">
        <w:rPr>
          <w:b/>
          <w:color w:val="0000FF"/>
        </w:rPr>
        <w:t>K</w:t>
      </w:r>
      <w:r w:rsidR="007B5F59">
        <w:rPr>
          <w:b/>
          <w:color w:val="0000FF"/>
        </w:rPr>
        <w:t>entgens</w:t>
      </w:r>
    </w:p>
    <w:p w14:paraId="7A5C54F2" w14:textId="77777777" w:rsidR="002B6F76" w:rsidRDefault="002B6F76" w:rsidP="002B6F76">
      <w:pPr>
        <w:spacing w:line="257" w:lineRule="auto"/>
        <w:rPr>
          <w:color w:val="000000"/>
        </w:rPr>
      </w:pPr>
    </w:p>
    <w:p w14:paraId="4333C3FF" w14:textId="77777777" w:rsidR="002B6F76" w:rsidRDefault="002B6F76" w:rsidP="002B6F76">
      <w:pPr>
        <w:spacing w:line="257" w:lineRule="auto"/>
      </w:pPr>
      <w:r>
        <w:rPr>
          <w:color w:val="000000"/>
        </w:rPr>
        <w:t>Discussion:</w:t>
      </w:r>
    </w:p>
    <w:p w14:paraId="6FFCF16C" w14:textId="6A561BCE" w:rsidR="002B6F76" w:rsidRDefault="00785AF7" w:rsidP="002B6F76">
      <w:pPr>
        <w:numPr>
          <w:ilvl w:val="0"/>
          <w:numId w:val="11"/>
        </w:numPr>
        <w:pBdr>
          <w:top w:val="nil"/>
          <w:left w:val="nil"/>
          <w:bottom w:val="nil"/>
          <w:right w:val="nil"/>
          <w:between w:val="nil"/>
        </w:pBdr>
        <w:spacing w:line="257" w:lineRule="auto"/>
      </w:pPr>
      <w:r>
        <w:t xml:space="preserve">Rishabh: </w:t>
      </w:r>
      <w:r w:rsidR="001528E3">
        <w:t>clarify</w:t>
      </w:r>
      <w:r>
        <w:t xml:space="preserve"> understanding, this is computing perceived motion to sound latency, if post prediction or correction that may give better m2s latency results?</w:t>
      </w:r>
    </w:p>
    <w:p w14:paraId="45229230" w14:textId="48307952" w:rsidR="00785AF7" w:rsidRDefault="00785AF7" w:rsidP="002B6F76">
      <w:pPr>
        <w:numPr>
          <w:ilvl w:val="0"/>
          <w:numId w:val="11"/>
        </w:numPr>
        <w:pBdr>
          <w:top w:val="nil"/>
          <w:left w:val="nil"/>
          <w:bottom w:val="nil"/>
          <w:right w:val="nil"/>
          <w:between w:val="nil"/>
        </w:pBdr>
        <w:spacing w:line="257" w:lineRule="auto"/>
      </w:pPr>
      <w:r>
        <w:t>Max: not perceived, not scientific evidence about what happens perceptually in case of motion to sound latency, but calculates effective m2s</w:t>
      </w:r>
    </w:p>
    <w:p w14:paraId="6F328F42" w14:textId="2A72B84D" w:rsidR="00785AF7" w:rsidRDefault="00785AF7" w:rsidP="002B6F76">
      <w:pPr>
        <w:numPr>
          <w:ilvl w:val="0"/>
          <w:numId w:val="11"/>
        </w:numPr>
        <w:pBdr>
          <w:top w:val="nil"/>
          <w:left w:val="nil"/>
          <w:bottom w:val="nil"/>
          <w:right w:val="nil"/>
          <w:between w:val="nil"/>
        </w:pBdr>
        <w:spacing w:line="257" w:lineRule="auto"/>
      </w:pPr>
      <w:r>
        <w:t>Rishabh: this is a requirement on 80ms, how did you arrive at those numbers? We did some study for IVAS split rendering, there was also a paper in ICASSP, for very tonal signals the JND is much lower than that, what made you use these numbers?</w:t>
      </w:r>
    </w:p>
    <w:p w14:paraId="5B8E1B4F" w14:textId="55A27C16" w:rsidR="00785AF7" w:rsidRDefault="00785AF7" w:rsidP="002B6F76">
      <w:pPr>
        <w:numPr>
          <w:ilvl w:val="0"/>
          <w:numId w:val="11"/>
        </w:numPr>
        <w:pBdr>
          <w:top w:val="nil"/>
          <w:left w:val="nil"/>
          <w:bottom w:val="nil"/>
          <w:right w:val="nil"/>
          <w:between w:val="nil"/>
        </w:pBdr>
        <w:spacing w:line="257" w:lineRule="auto"/>
      </w:pPr>
      <w:r>
        <w:lastRenderedPageBreak/>
        <w:t xml:space="preserve">Max: did </w:t>
      </w:r>
      <w:r w:rsidR="00AA45C3">
        <w:t>literature</w:t>
      </w:r>
      <w:r>
        <w:t xml:space="preserve"> research, found these numbers, if other results should discuss, just what we found out from published results</w:t>
      </w:r>
    </w:p>
    <w:p w14:paraId="7970263A" w14:textId="4C488A1A" w:rsidR="00785AF7" w:rsidRDefault="00785AF7" w:rsidP="002B6F76">
      <w:pPr>
        <w:numPr>
          <w:ilvl w:val="0"/>
          <w:numId w:val="11"/>
        </w:numPr>
        <w:pBdr>
          <w:top w:val="nil"/>
          <w:left w:val="nil"/>
          <w:bottom w:val="nil"/>
          <w:right w:val="nil"/>
          <w:between w:val="nil"/>
        </w:pBdr>
        <w:spacing w:line="257" w:lineRule="auto"/>
      </w:pPr>
      <w:r>
        <w:t>Risha</w:t>
      </w:r>
      <w:r w:rsidR="00AA45C3">
        <w:t>b</w:t>
      </w:r>
      <w:r>
        <w:t>h: if keep numbers open, ok for me</w:t>
      </w:r>
    </w:p>
    <w:p w14:paraId="30C88E1E" w14:textId="244A7914" w:rsidR="00785AF7" w:rsidRDefault="00785AF7" w:rsidP="002B6F76">
      <w:pPr>
        <w:numPr>
          <w:ilvl w:val="0"/>
          <w:numId w:val="11"/>
        </w:numPr>
        <w:pBdr>
          <w:top w:val="nil"/>
          <w:left w:val="nil"/>
          <w:bottom w:val="nil"/>
          <w:right w:val="nil"/>
          <w:between w:val="nil"/>
        </w:pBdr>
        <w:spacing w:line="257" w:lineRule="auto"/>
      </w:pPr>
      <w:r>
        <w:t>Stéphane: are all Todo’s fully handled?</w:t>
      </w:r>
    </w:p>
    <w:p w14:paraId="08E849BA" w14:textId="2F07CA19" w:rsidR="00785AF7" w:rsidRDefault="00785AF7" w:rsidP="002B6F76">
      <w:pPr>
        <w:numPr>
          <w:ilvl w:val="0"/>
          <w:numId w:val="11"/>
        </w:numPr>
        <w:pBdr>
          <w:top w:val="nil"/>
          <w:left w:val="nil"/>
          <w:bottom w:val="nil"/>
          <w:right w:val="nil"/>
          <w:between w:val="nil"/>
        </w:pBdr>
        <w:spacing w:line="257" w:lineRule="auto"/>
      </w:pPr>
      <w:r>
        <w:t>Max: there are notes</w:t>
      </w:r>
    </w:p>
    <w:p w14:paraId="471E82E7" w14:textId="2E6679B6" w:rsidR="00785AF7" w:rsidRDefault="00785AF7" w:rsidP="002B6F76">
      <w:pPr>
        <w:numPr>
          <w:ilvl w:val="0"/>
          <w:numId w:val="11"/>
        </w:numPr>
        <w:pBdr>
          <w:top w:val="nil"/>
          <w:left w:val="nil"/>
          <w:bottom w:val="nil"/>
          <w:right w:val="nil"/>
          <w:between w:val="nil"/>
        </w:pBdr>
        <w:spacing w:line="257" w:lineRule="auto"/>
      </w:pPr>
      <w:r>
        <w:t>Alexander: for electrical interface there is no change in the test method we think in practice it should work fine, we have challenge that practical testing is quite difficult, you would decouple rendering from head tracking for now just DUTs that were headphones and smartphones could only handle head tracking data during playback. We had no working devices to test this method but there is nothing preventing to work for electrical interface testing.</w:t>
      </w:r>
    </w:p>
    <w:p w14:paraId="187EBDB7" w14:textId="5A6D3D74" w:rsidR="00785AF7" w:rsidRDefault="00785AF7" w:rsidP="002B6F76">
      <w:pPr>
        <w:numPr>
          <w:ilvl w:val="0"/>
          <w:numId w:val="11"/>
        </w:numPr>
        <w:pBdr>
          <w:top w:val="nil"/>
          <w:left w:val="nil"/>
          <w:bottom w:val="nil"/>
          <w:right w:val="nil"/>
          <w:between w:val="nil"/>
        </w:pBdr>
        <w:spacing w:line="257" w:lineRule="auto"/>
      </w:pPr>
      <w:r>
        <w:t>Jan: we also had some note or paragraph regarding electrical and standardized head tracking (Bluetooth, USB…) left open, though maybe in next year some established may exist. Could add a note that ffs</w:t>
      </w:r>
    </w:p>
    <w:p w14:paraId="1E69B891" w14:textId="5BCAA494" w:rsidR="00785AF7" w:rsidRDefault="00785AF7" w:rsidP="002B6F76">
      <w:pPr>
        <w:numPr>
          <w:ilvl w:val="0"/>
          <w:numId w:val="11"/>
        </w:numPr>
        <w:pBdr>
          <w:top w:val="nil"/>
          <w:left w:val="nil"/>
          <w:bottom w:val="nil"/>
          <w:right w:val="nil"/>
          <w:between w:val="nil"/>
        </w:pBdr>
        <w:spacing w:line="257" w:lineRule="auto"/>
      </w:pPr>
      <w:r>
        <w:t xml:space="preserve">Stéphane: could be handled in ATIAS Ph3 </w:t>
      </w:r>
    </w:p>
    <w:p w14:paraId="37BC6571" w14:textId="5927804A" w:rsidR="00785AF7" w:rsidRDefault="00785AF7" w:rsidP="002B6F76">
      <w:pPr>
        <w:numPr>
          <w:ilvl w:val="0"/>
          <w:numId w:val="11"/>
        </w:numPr>
        <w:pBdr>
          <w:top w:val="nil"/>
          <w:left w:val="nil"/>
          <w:bottom w:val="nil"/>
          <w:right w:val="nil"/>
          <w:between w:val="nil"/>
        </w:pBdr>
        <w:spacing w:line="257" w:lineRule="auto"/>
      </w:pPr>
      <w:r>
        <w:t>Max: for other Todos, take median so outliers are not considered, other two notes are adopted to actual notes</w:t>
      </w:r>
    </w:p>
    <w:p w14:paraId="0C52C2AA" w14:textId="4E90EE53" w:rsidR="00785AF7" w:rsidRDefault="00785AF7" w:rsidP="002B6F76">
      <w:pPr>
        <w:numPr>
          <w:ilvl w:val="0"/>
          <w:numId w:val="11"/>
        </w:numPr>
        <w:pBdr>
          <w:top w:val="nil"/>
          <w:left w:val="nil"/>
          <w:bottom w:val="nil"/>
          <w:right w:val="nil"/>
          <w:between w:val="nil"/>
        </w:pBdr>
        <w:spacing w:line="257" w:lineRule="auto"/>
      </w:pPr>
      <w:r>
        <w:t>Stéphane:</w:t>
      </w:r>
    </w:p>
    <w:p w14:paraId="2B1DADF3" w14:textId="3F6A6F46" w:rsidR="00785AF7" w:rsidRDefault="00785AF7" w:rsidP="002B6F76">
      <w:pPr>
        <w:numPr>
          <w:ilvl w:val="0"/>
          <w:numId w:val="11"/>
        </w:numPr>
        <w:pBdr>
          <w:top w:val="nil"/>
          <w:left w:val="nil"/>
          <w:bottom w:val="nil"/>
          <w:right w:val="nil"/>
          <w:between w:val="nil"/>
        </w:pBdr>
        <w:spacing w:line="257" w:lineRule="auto"/>
      </w:pPr>
      <w:r>
        <w:t>Tomas: considered measured to consider outliers, not just median</w:t>
      </w:r>
    </w:p>
    <w:p w14:paraId="1950671F" w14:textId="278E4A73" w:rsidR="00785AF7" w:rsidRDefault="00785AF7" w:rsidP="002B6F76">
      <w:pPr>
        <w:numPr>
          <w:ilvl w:val="0"/>
          <w:numId w:val="11"/>
        </w:numPr>
        <w:pBdr>
          <w:top w:val="nil"/>
          <w:left w:val="nil"/>
          <w:bottom w:val="nil"/>
          <w:right w:val="nil"/>
          <w:between w:val="nil"/>
        </w:pBdr>
        <w:spacing w:line="257" w:lineRule="auto"/>
      </w:pPr>
      <w:r>
        <w:t>Max: should split m2s from tracking performance, need to detect if weird performance like sensor drift or so, in future there should be another measurement method to quantify this, we just focus on m2s</w:t>
      </w:r>
    </w:p>
    <w:p w14:paraId="3CA4446B" w14:textId="5F737AAC" w:rsidR="00785AF7" w:rsidRDefault="00785AF7" w:rsidP="002B6F76">
      <w:pPr>
        <w:numPr>
          <w:ilvl w:val="0"/>
          <w:numId w:val="11"/>
        </w:numPr>
        <w:pBdr>
          <w:top w:val="nil"/>
          <w:left w:val="nil"/>
          <w:bottom w:val="nil"/>
          <w:right w:val="nil"/>
          <w:between w:val="nil"/>
        </w:pBdr>
        <w:spacing w:line="257" w:lineRule="auto"/>
      </w:pPr>
      <w:r>
        <w:t>Tomas: just constant</w:t>
      </w:r>
    </w:p>
    <w:p w14:paraId="22C7B5D4" w14:textId="64B61055" w:rsidR="00712D2F" w:rsidRDefault="00712D2F" w:rsidP="002B6F76">
      <w:pPr>
        <w:numPr>
          <w:ilvl w:val="0"/>
          <w:numId w:val="11"/>
        </w:numPr>
        <w:pBdr>
          <w:top w:val="nil"/>
          <w:left w:val="nil"/>
          <w:bottom w:val="nil"/>
          <w:right w:val="nil"/>
          <w:between w:val="nil"/>
        </w:pBdr>
        <w:spacing w:line="257" w:lineRule="auto"/>
      </w:pPr>
      <w:r>
        <w:t>Stéphane: see delay and JBM performance</w:t>
      </w:r>
    </w:p>
    <w:p w14:paraId="2F93CED3" w14:textId="557ED329" w:rsidR="00712D2F" w:rsidRDefault="00712D2F" w:rsidP="002B6F76">
      <w:pPr>
        <w:numPr>
          <w:ilvl w:val="0"/>
          <w:numId w:val="11"/>
        </w:numPr>
        <w:pBdr>
          <w:top w:val="nil"/>
          <w:left w:val="nil"/>
          <w:bottom w:val="nil"/>
          <w:right w:val="nil"/>
          <w:between w:val="nil"/>
        </w:pBdr>
        <w:spacing w:line="257" w:lineRule="auto"/>
      </w:pPr>
      <w:r>
        <w:t>Jan: same example, base method then extended, but key parameter, if test it under steady state condition, can develop test methods, should not behave worse than in regular case like in delay measurements</w:t>
      </w:r>
    </w:p>
    <w:p w14:paraId="582BE356" w14:textId="0E032EE5" w:rsidR="00712D2F" w:rsidRDefault="00712D2F" w:rsidP="002B6F76">
      <w:pPr>
        <w:numPr>
          <w:ilvl w:val="0"/>
          <w:numId w:val="11"/>
        </w:numPr>
        <w:pBdr>
          <w:top w:val="nil"/>
          <w:left w:val="nil"/>
          <w:bottom w:val="nil"/>
          <w:right w:val="nil"/>
          <w:between w:val="nil"/>
        </w:pBdr>
        <w:spacing w:line="257" w:lineRule="auto"/>
      </w:pPr>
      <w:r>
        <w:t xml:space="preserve">Stéphane: if no more comment, suggest </w:t>
      </w:r>
      <w:r w:rsidR="00AA45C3">
        <w:t>updating</w:t>
      </w:r>
      <w:r>
        <w:t xml:space="preserve"> document to keep brackets on 80 and 100 ms as requested by Dolby, then agree on revision as basis for integration in the Pdoc, there will be another opportunity to revisit the topic in the next meeting. Thank you to HEAD acoustics for the extra results that validate the test methods.</w:t>
      </w:r>
    </w:p>
    <w:p w14:paraId="55C6A0DD" w14:textId="77777777" w:rsidR="002B6F76" w:rsidRDefault="002B6F76" w:rsidP="002B6F76">
      <w:pPr>
        <w:pBdr>
          <w:top w:val="nil"/>
          <w:left w:val="nil"/>
          <w:bottom w:val="nil"/>
          <w:right w:val="nil"/>
          <w:between w:val="nil"/>
        </w:pBdr>
        <w:spacing w:line="257" w:lineRule="auto"/>
        <w:ind w:left="720"/>
        <w:rPr>
          <w:color w:val="000000"/>
        </w:rPr>
      </w:pPr>
    </w:p>
    <w:p w14:paraId="40161607" w14:textId="38F958B7" w:rsidR="002B6F76" w:rsidRDefault="002B6F76" w:rsidP="002B6F76">
      <w:pPr>
        <w:spacing w:line="257" w:lineRule="auto"/>
        <w:rPr>
          <w:color w:val="FF0000"/>
        </w:rPr>
      </w:pPr>
      <w:r>
        <w:rPr>
          <w:color w:val="000000"/>
        </w:rPr>
        <w:t xml:space="preserve">Decision: </w:t>
      </w:r>
      <w:r>
        <w:rPr>
          <w:b/>
          <w:color w:val="0000FF"/>
        </w:rPr>
        <w:t>SA4aA2500</w:t>
      </w:r>
      <w:r w:rsidR="007D6F16">
        <w:rPr>
          <w:b/>
          <w:color w:val="0000FF"/>
        </w:rPr>
        <w:t>9</w:t>
      </w:r>
      <w:r>
        <w:rPr>
          <w:b/>
          <w:color w:val="0000FF"/>
        </w:rPr>
        <w:t>0</w:t>
      </w:r>
      <w:r>
        <w:rPr>
          <w:color w:val="000000"/>
        </w:rPr>
        <w:t xml:space="preserve"> is </w:t>
      </w:r>
      <w:r w:rsidR="00712D2F">
        <w:rPr>
          <w:color w:val="FF0000"/>
        </w:rPr>
        <w:t xml:space="preserve">revised to </w:t>
      </w:r>
      <w:r w:rsidR="00712D2F">
        <w:rPr>
          <w:b/>
          <w:color w:val="0000FF"/>
        </w:rPr>
        <w:t>SA4aA2500</w:t>
      </w:r>
      <w:r w:rsidR="00B22817">
        <w:rPr>
          <w:b/>
          <w:color w:val="0000FF"/>
        </w:rPr>
        <w:t>99</w:t>
      </w:r>
    </w:p>
    <w:p w14:paraId="2A57D8EB" w14:textId="3318E281" w:rsidR="002B6F76" w:rsidRDefault="002B6F76" w:rsidP="002B6F76"/>
    <w:p w14:paraId="5EBF5296" w14:textId="2775014D" w:rsidR="00712D2F" w:rsidRPr="00712D2F" w:rsidRDefault="00712D2F" w:rsidP="00712D2F">
      <w:pPr>
        <w:spacing w:line="257" w:lineRule="auto"/>
        <w:rPr>
          <w:color w:val="FF0000"/>
        </w:rPr>
      </w:pPr>
      <w:r>
        <w:rPr>
          <w:b/>
          <w:color w:val="0000FF"/>
        </w:rPr>
        <w:t>SA4aA2500</w:t>
      </w:r>
      <w:r w:rsidR="00B22817">
        <w:rPr>
          <w:b/>
          <w:color w:val="0000FF"/>
        </w:rPr>
        <w:t>99</w:t>
      </w:r>
      <w:r>
        <w:rPr>
          <w:b/>
          <w:color w:val="0000FF"/>
        </w:rPr>
        <w:t xml:space="preserve"> </w:t>
      </w:r>
      <w:r>
        <w:rPr>
          <w:color w:val="000000"/>
        </w:rPr>
        <w:t xml:space="preserve">is </w:t>
      </w:r>
      <w:r>
        <w:rPr>
          <w:color w:val="FF0000"/>
        </w:rPr>
        <w:t xml:space="preserve">agreed without presentation </w:t>
      </w:r>
      <w:r>
        <w:t>(only Annex to be integrated in ATIAS-2 Pdoc).</w:t>
      </w:r>
    </w:p>
    <w:p w14:paraId="07298910" w14:textId="77777777" w:rsidR="002B6F76" w:rsidRDefault="002B6F76" w:rsidP="002B6F76"/>
    <w:tbl>
      <w:tblPr>
        <w:tblW w:w="6580" w:type="dxa"/>
        <w:tblCellMar>
          <w:left w:w="70" w:type="dxa"/>
          <w:right w:w="70" w:type="dxa"/>
        </w:tblCellMar>
        <w:tblLook w:val="04A0" w:firstRow="1" w:lastRow="0" w:firstColumn="1" w:lastColumn="0" w:noHBand="0" w:noVBand="1"/>
      </w:tblPr>
      <w:tblGrid>
        <w:gridCol w:w="1075"/>
        <w:gridCol w:w="3976"/>
        <w:gridCol w:w="1529"/>
      </w:tblGrid>
      <w:tr w:rsidR="007D6F16" w:rsidRPr="007D6F16" w14:paraId="29FCCB14" w14:textId="77777777" w:rsidTr="007D6F16">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3F344539" w14:textId="77777777" w:rsidR="007D6F16" w:rsidRPr="007D6F16" w:rsidRDefault="007D6F16" w:rsidP="007D6F16">
            <w:pPr>
              <w:spacing w:line="240" w:lineRule="auto"/>
              <w:rPr>
                <w:rFonts w:eastAsia="Times New Roman"/>
                <w:b/>
                <w:bCs/>
                <w:color w:val="0000FF"/>
                <w:sz w:val="16"/>
                <w:szCs w:val="16"/>
                <w:u w:val="single"/>
                <w:lang w:val="fr-FR"/>
              </w:rPr>
            </w:pPr>
            <w:hyperlink r:id="rId8" w:history="1">
              <w:r w:rsidRPr="007D6F16">
                <w:rPr>
                  <w:rFonts w:eastAsia="Times New Roman"/>
                  <w:b/>
                  <w:bCs/>
                  <w:color w:val="0000FF"/>
                  <w:sz w:val="16"/>
                  <w:szCs w:val="16"/>
                  <w:u w:val="single"/>
                  <w:lang w:val="fr-FR"/>
                </w:rPr>
                <w:t>S4aA250091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350734C" w14:textId="77777777" w:rsidR="007D6F16" w:rsidRPr="007D6F16" w:rsidRDefault="007D6F16" w:rsidP="007D6F16">
            <w:pPr>
              <w:spacing w:line="240" w:lineRule="auto"/>
              <w:rPr>
                <w:rFonts w:eastAsia="Times New Roman"/>
                <w:sz w:val="16"/>
                <w:szCs w:val="16"/>
                <w:lang w:val="en-US"/>
              </w:rPr>
            </w:pPr>
            <w:r w:rsidRPr="007D6F16">
              <w:rPr>
                <w:rFonts w:eastAsia="Times New Roman"/>
                <w:sz w:val="16"/>
                <w:szCs w:val="16"/>
                <w:lang w:val="en-US"/>
              </w:rPr>
              <w:t>New WID on Terminal Audio quality performance and Test methods for Immersive Audio Services, Phase 3 (ATIAS_Ph3)</w:t>
            </w:r>
          </w:p>
        </w:tc>
        <w:tc>
          <w:tcPr>
            <w:tcW w:w="1540" w:type="dxa"/>
            <w:tcBorders>
              <w:top w:val="single" w:sz="4" w:space="0" w:color="A6A6A6"/>
              <w:left w:val="nil"/>
              <w:bottom w:val="single" w:sz="4" w:space="0" w:color="A6A6A6"/>
              <w:right w:val="single" w:sz="4" w:space="0" w:color="A6A6A6"/>
            </w:tcBorders>
            <w:shd w:val="clear" w:color="auto" w:fill="auto"/>
            <w:hideMark/>
          </w:tcPr>
          <w:p w14:paraId="50641169" w14:textId="77777777" w:rsidR="007D6F16" w:rsidRPr="007D6F16" w:rsidRDefault="007D6F16" w:rsidP="007D6F16">
            <w:pPr>
              <w:spacing w:line="240" w:lineRule="auto"/>
              <w:rPr>
                <w:rFonts w:eastAsia="Times New Roman"/>
                <w:sz w:val="16"/>
                <w:szCs w:val="16"/>
                <w:lang w:val="fr-FR"/>
              </w:rPr>
            </w:pPr>
            <w:r w:rsidRPr="007D6F16">
              <w:rPr>
                <w:rFonts w:eastAsia="Times New Roman"/>
                <w:sz w:val="16"/>
                <w:szCs w:val="16"/>
                <w:lang w:val="fr-FR"/>
              </w:rPr>
              <w:t>HEAD acoustics GmbH</w:t>
            </w:r>
          </w:p>
        </w:tc>
      </w:tr>
    </w:tbl>
    <w:p w14:paraId="677B1E2F" w14:textId="77777777" w:rsidR="002B6F76" w:rsidRDefault="002B6F76" w:rsidP="002B6F76"/>
    <w:p w14:paraId="7941CE35" w14:textId="77777777" w:rsidR="002B6F76" w:rsidRDefault="002B6F76" w:rsidP="002B6F76">
      <w:pPr>
        <w:spacing w:line="257" w:lineRule="auto"/>
      </w:pPr>
      <w:r>
        <w:rPr>
          <w:b/>
          <w:color w:val="0000FF"/>
        </w:rPr>
        <w:t>Presenter: Jan Reimes</w:t>
      </w:r>
    </w:p>
    <w:p w14:paraId="6C90BEFD" w14:textId="77777777" w:rsidR="002B6F76" w:rsidRDefault="002B6F76" w:rsidP="002B6F76">
      <w:pPr>
        <w:spacing w:line="257" w:lineRule="auto"/>
        <w:rPr>
          <w:color w:val="000000"/>
        </w:rPr>
      </w:pPr>
    </w:p>
    <w:p w14:paraId="07FBD3F1" w14:textId="77777777" w:rsidR="002B6F76" w:rsidRDefault="002B6F76" w:rsidP="002B6F76">
      <w:pPr>
        <w:spacing w:line="257" w:lineRule="auto"/>
      </w:pPr>
      <w:r>
        <w:rPr>
          <w:color w:val="000000"/>
        </w:rPr>
        <w:t>Discussion:</w:t>
      </w:r>
    </w:p>
    <w:p w14:paraId="044835F4" w14:textId="283F107C" w:rsidR="00712D2F" w:rsidRDefault="00B57E33" w:rsidP="002B6F76">
      <w:pPr>
        <w:numPr>
          <w:ilvl w:val="0"/>
          <w:numId w:val="11"/>
        </w:numPr>
        <w:pBdr>
          <w:top w:val="nil"/>
          <w:left w:val="nil"/>
          <w:bottom w:val="nil"/>
          <w:right w:val="nil"/>
          <w:between w:val="nil"/>
        </w:pBdr>
        <w:spacing w:line="257" w:lineRule="auto"/>
      </w:pPr>
      <w:r>
        <w:t>Jan: already offline comment, one point missing, we introduced tests for echo measurement, you inject a received signal and check the send direction, double talk scenarios and acoustic echo control potentially with more than one talker could be added</w:t>
      </w:r>
    </w:p>
    <w:p w14:paraId="36D0C267" w14:textId="4A16750E" w:rsidR="00117B97" w:rsidRDefault="00712D2F" w:rsidP="00117B97">
      <w:pPr>
        <w:numPr>
          <w:ilvl w:val="0"/>
          <w:numId w:val="11"/>
        </w:numPr>
        <w:pBdr>
          <w:top w:val="nil"/>
          <w:left w:val="nil"/>
          <w:bottom w:val="nil"/>
          <w:right w:val="nil"/>
          <w:between w:val="nil"/>
        </w:pBdr>
        <w:spacing w:line="257" w:lineRule="auto"/>
      </w:pPr>
      <w:r>
        <w:t>Stéphane: should there be any coordination with GSMA TSG for potential requirements on the extended HD voice logo</w:t>
      </w:r>
      <w:r w:rsidR="00117B97">
        <w:t xml:space="preserve">. Same for ETSI STQ, could be mentioned. </w:t>
      </w:r>
    </w:p>
    <w:p w14:paraId="312E6C8C" w14:textId="5A4D3E00" w:rsidR="00117B97" w:rsidRDefault="00117B97" w:rsidP="00117B97">
      <w:pPr>
        <w:numPr>
          <w:ilvl w:val="0"/>
          <w:numId w:val="11"/>
        </w:numPr>
        <w:pBdr>
          <w:top w:val="nil"/>
          <w:left w:val="nil"/>
          <w:bottom w:val="nil"/>
          <w:right w:val="nil"/>
          <w:between w:val="nil"/>
        </w:pBdr>
        <w:spacing w:line="257" w:lineRule="auto"/>
      </w:pPr>
      <w:r>
        <w:lastRenderedPageBreak/>
        <w:t>Stéphane: Who would support?</w:t>
      </w:r>
    </w:p>
    <w:p w14:paraId="06E9A7BD" w14:textId="36CE558D" w:rsidR="00117B97" w:rsidRDefault="00117B97" w:rsidP="00117B97">
      <w:pPr>
        <w:numPr>
          <w:ilvl w:val="0"/>
          <w:numId w:val="11"/>
        </w:numPr>
        <w:pBdr>
          <w:top w:val="nil"/>
          <w:left w:val="nil"/>
          <w:bottom w:val="nil"/>
          <w:right w:val="nil"/>
          <w:between w:val="nil"/>
        </w:pBdr>
        <w:spacing w:line="257" w:lineRule="auto"/>
      </w:pPr>
      <w:r>
        <w:t>Wang Bin: ATIAS Ph2 will be finalized in next SA4 meeting? Goal is to approve this new Ph3 in same meeting?</w:t>
      </w:r>
    </w:p>
    <w:p w14:paraId="49542485" w14:textId="6EE8E4C2" w:rsidR="00117B97" w:rsidRDefault="00117B97" w:rsidP="00117B97">
      <w:pPr>
        <w:numPr>
          <w:ilvl w:val="0"/>
          <w:numId w:val="11"/>
        </w:numPr>
        <w:pBdr>
          <w:top w:val="nil"/>
          <w:left w:val="nil"/>
          <w:bottom w:val="nil"/>
          <w:right w:val="nil"/>
          <w:between w:val="nil"/>
        </w:pBdr>
        <w:spacing w:line="257" w:lineRule="auto"/>
      </w:pPr>
      <w:r>
        <w:t>Jan: yes</w:t>
      </w:r>
    </w:p>
    <w:p w14:paraId="56ACB12A" w14:textId="4CDF1672" w:rsidR="00117B97" w:rsidRDefault="00117B97" w:rsidP="00117B97">
      <w:pPr>
        <w:numPr>
          <w:ilvl w:val="0"/>
          <w:numId w:val="11"/>
        </w:numPr>
        <w:pBdr>
          <w:top w:val="nil"/>
          <w:left w:val="nil"/>
          <w:bottom w:val="nil"/>
          <w:right w:val="nil"/>
          <w:between w:val="nil"/>
        </w:pBdr>
        <w:spacing w:line="257" w:lineRule="auto"/>
      </w:pPr>
      <w:r>
        <w:t>Wang Bin: need some offline discussion before SA4#134?</w:t>
      </w:r>
    </w:p>
    <w:p w14:paraId="5D91D6E6" w14:textId="2218E061" w:rsidR="00117B97" w:rsidRDefault="00117B97" w:rsidP="00117B97">
      <w:pPr>
        <w:numPr>
          <w:ilvl w:val="0"/>
          <w:numId w:val="11"/>
        </w:numPr>
        <w:pBdr>
          <w:top w:val="nil"/>
          <w:left w:val="nil"/>
          <w:bottom w:val="nil"/>
          <w:right w:val="nil"/>
          <w:between w:val="nil"/>
        </w:pBdr>
        <w:spacing w:line="257" w:lineRule="auto"/>
      </w:pPr>
      <w:r>
        <w:t>Jan: before and during meeting, need to know what to include/align</w:t>
      </w:r>
    </w:p>
    <w:p w14:paraId="431C074C" w14:textId="781B2A0C" w:rsidR="00117B97" w:rsidRDefault="00117B97" w:rsidP="00117B97">
      <w:pPr>
        <w:numPr>
          <w:ilvl w:val="0"/>
          <w:numId w:val="11"/>
        </w:numPr>
        <w:pBdr>
          <w:top w:val="nil"/>
          <w:left w:val="nil"/>
          <w:bottom w:val="nil"/>
          <w:right w:val="nil"/>
          <w:between w:val="nil"/>
        </w:pBdr>
        <w:spacing w:line="257" w:lineRule="auto"/>
        <w:rPr>
          <w:lang w:val="en-US"/>
        </w:rPr>
      </w:pPr>
      <w:r w:rsidRPr="00117B97">
        <w:rPr>
          <w:lang w:val="en-US"/>
        </w:rPr>
        <w:t>Wang Bin: completion date, March</w:t>
      </w:r>
      <w:r>
        <w:rPr>
          <w:lang w:val="en-US"/>
        </w:rPr>
        <w:t xml:space="preserve"> 2027, not sure it is that late?</w:t>
      </w:r>
    </w:p>
    <w:p w14:paraId="5037FD7B" w14:textId="740571A2" w:rsidR="00117B97" w:rsidRDefault="00117B97" w:rsidP="00117B97">
      <w:pPr>
        <w:numPr>
          <w:ilvl w:val="0"/>
          <w:numId w:val="11"/>
        </w:numPr>
        <w:pBdr>
          <w:top w:val="nil"/>
          <w:left w:val="nil"/>
          <w:bottom w:val="nil"/>
          <w:right w:val="nil"/>
          <w:between w:val="nil"/>
        </w:pBdr>
        <w:spacing w:line="257" w:lineRule="auto"/>
        <w:rPr>
          <w:lang w:val="en-US"/>
        </w:rPr>
      </w:pPr>
      <w:r>
        <w:rPr>
          <w:lang w:val="en-US"/>
        </w:rPr>
        <w:t>Jan: just 15 months, if approved in Dec, can start in 2026</w:t>
      </w:r>
    </w:p>
    <w:p w14:paraId="6C5AA8E2" w14:textId="52C345CE" w:rsidR="00117B97" w:rsidRDefault="00117B97" w:rsidP="00117B97">
      <w:pPr>
        <w:numPr>
          <w:ilvl w:val="0"/>
          <w:numId w:val="11"/>
        </w:numPr>
        <w:pBdr>
          <w:top w:val="nil"/>
          <w:left w:val="nil"/>
          <w:bottom w:val="nil"/>
          <w:right w:val="nil"/>
          <w:between w:val="nil"/>
        </w:pBdr>
        <w:spacing w:line="257" w:lineRule="auto"/>
        <w:rPr>
          <w:lang w:val="en-US"/>
        </w:rPr>
      </w:pPr>
      <w:r>
        <w:rPr>
          <w:lang w:val="en-US"/>
        </w:rPr>
        <w:t>Stéphane: should be correct with March 2027</w:t>
      </w:r>
    </w:p>
    <w:p w14:paraId="186C9A15" w14:textId="78077BBD" w:rsidR="00117B97" w:rsidRDefault="00117B97" w:rsidP="00117B97">
      <w:pPr>
        <w:numPr>
          <w:ilvl w:val="0"/>
          <w:numId w:val="11"/>
        </w:numPr>
        <w:pBdr>
          <w:top w:val="nil"/>
          <w:left w:val="nil"/>
          <w:bottom w:val="nil"/>
          <w:right w:val="nil"/>
          <w:between w:val="nil"/>
        </w:pBdr>
        <w:spacing w:line="257" w:lineRule="auto"/>
        <w:rPr>
          <w:lang w:val="en-US"/>
        </w:rPr>
      </w:pPr>
      <w:r>
        <w:rPr>
          <w:lang w:val="en-US"/>
        </w:rPr>
        <w:t>Tomas: also think correct end date for Rel 20</w:t>
      </w:r>
    </w:p>
    <w:p w14:paraId="22D7BACC" w14:textId="58334FDF" w:rsidR="00117B97" w:rsidRDefault="00117B97" w:rsidP="00117B97">
      <w:pPr>
        <w:numPr>
          <w:ilvl w:val="0"/>
          <w:numId w:val="11"/>
        </w:numPr>
        <w:pBdr>
          <w:top w:val="nil"/>
          <w:left w:val="nil"/>
          <w:bottom w:val="nil"/>
          <w:right w:val="nil"/>
          <w:between w:val="nil"/>
        </w:pBdr>
        <w:spacing w:line="257" w:lineRule="auto"/>
        <w:rPr>
          <w:lang w:val="en-US"/>
        </w:rPr>
      </w:pPr>
      <w:r>
        <w:rPr>
          <w:lang w:val="en-US"/>
        </w:rPr>
        <w:t>Wang Bin: interested</w:t>
      </w:r>
    </w:p>
    <w:p w14:paraId="6D932223" w14:textId="43D65002" w:rsidR="00117B97" w:rsidRDefault="00117B97" w:rsidP="00117B97">
      <w:pPr>
        <w:numPr>
          <w:ilvl w:val="0"/>
          <w:numId w:val="11"/>
        </w:numPr>
        <w:pBdr>
          <w:top w:val="nil"/>
          <w:left w:val="nil"/>
          <w:bottom w:val="nil"/>
          <w:right w:val="nil"/>
          <w:between w:val="nil"/>
        </w:pBdr>
        <w:spacing w:line="257" w:lineRule="auto"/>
        <w:rPr>
          <w:lang w:val="en-US"/>
        </w:rPr>
      </w:pPr>
      <w:r>
        <w:rPr>
          <w:lang w:val="en-US"/>
        </w:rPr>
        <w:t>Arvi: interested, include us</w:t>
      </w:r>
    </w:p>
    <w:p w14:paraId="692EB439" w14:textId="1F067190" w:rsidR="00117B97" w:rsidRDefault="00117B97" w:rsidP="00117B97">
      <w:pPr>
        <w:numPr>
          <w:ilvl w:val="0"/>
          <w:numId w:val="11"/>
        </w:numPr>
        <w:pBdr>
          <w:top w:val="nil"/>
          <w:left w:val="nil"/>
          <w:bottom w:val="nil"/>
          <w:right w:val="nil"/>
          <w:between w:val="nil"/>
        </w:pBdr>
        <w:spacing w:line="257" w:lineRule="auto"/>
        <w:rPr>
          <w:lang w:val="en-US"/>
        </w:rPr>
      </w:pPr>
      <w:r>
        <w:rPr>
          <w:lang w:val="en-US"/>
        </w:rPr>
        <w:t>Stéphane: with Orange hat, also interested</w:t>
      </w:r>
    </w:p>
    <w:p w14:paraId="0C4D0819" w14:textId="3F8B970D" w:rsidR="00117B97" w:rsidRDefault="00117B97" w:rsidP="00117B97">
      <w:pPr>
        <w:numPr>
          <w:ilvl w:val="0"/>
          <w:numId w:val="11"/>
        </w:numPr>
        <w:pBdr>
          <w:top w:val="nil"/>
          <w:left w:val="nil"/>
          <w:bottom w:val="nil"/>
          <w:right w:val="nil"/>
          <w:between w:val="nil"/>
        </w:pBdr>
        <w:spacing w:line="257" w:lineRule="auto"/>
        <w:rPr>
          <w:lang w:val="en-US"/>
        </w:rPr>
      </w:pPr>
      <w:r>
        <w:rPr>
          <w:lang w:val="en-US"/>
        </w:rPr>
        <w:t>Markus: interested</w:t>
      </w:r>
    </w:p>
    <w:p w14:paraId="7E175474" w14:textId="0C9C36B9" w:rsidR="00117B97" w:rsidRPr="00117B97" w:rsidRDefault="00117B97" w:rsidP="00117B97">
      <w:pPr>
        <w:numPr>
          <w:ilvl w:val="0"/>
          <w:numId w:val="11"/>
        </w:numPr>
        <w:pBdr>
          <w:top w:val="nil"/>
          <w:left w:val="nil"/>
          <w:bottom w:val="nil"/>
          <w:right w:val="nil"/>
          <w:between w:val="nil"/>
        </w:pBdr>
        <w:spacing w:line="257" w:lineRule="auto"/>
        <w:rPr>
          <w:lang w:val="en-US"/>
        </w:rPr>
      </w:pPr>
      <w:r>
        <w:rPr>
          <w:lang w:val="en-US"/>
        </w:rPr>
        <w:t>Andre: also interested</w:t>
      </w:r>
    </w:p>
    <w:p w14:paraId="3DCA5334" w14:textId="77777777" w:rsidR="002B6F76" w:rsidRPr="00117B97" w:rsidRDefault="002B6F76" w:rsidP="002B6F76">
      <w:pPr>
        <w:pBdr>
          <w:top w:val="nil"/>
          <w:left w:val="nil"/>
          <w:bottom w:val="nil"/>
          <w:right w:val="nil"/>
          <w:between w:val="nil"/>
        </w:pBdr>
        <w:spacing w:line="257" w:lineRule="auto"/>
        <w:ind w:left="720"/>
        <w:rPr>
          <w:color w:val="000000"/>
          <w:lang w:val="en-US"/>
        </w:rPr>
      </w:pPr>
    </w:p>
    <w:p w14:paraId="15E6C7FC" w14:textId="1E01E562" w:rsidR="002B6F76" w:rsidRDefault="002B6F76" w:rsidP="002B6F76">
      <w:pPr>
        <w:spacing w:line="257" w:lineRule="auto"/>
        <w:rPr>
          <w:color w:val="FF0000"/>
        </w:rPr>
      </w:pPr>
      <w:r>
        <w:rPr>
          <w:color w:val="000000"/>
        </w:rPr>
        <w:t xml:space="preserve">Decision: </w:t>
      </w:r>
      <w:r>
        <w:rPr>
          <w:b/>
          <w:color w:val="0000FF"/>
        </w:rPr>
        <w:t>SA4aA2500</w:t>
      </w:r>
      <w:r w:rsidR="007D6F16">
        <w:rPr>
          <w:b/>
          <w:color w:val="0000FF"/>
        </w:rPr>
        <w:t>9</w:t>
      </w:r>
      <w:r>
        <w:rPr>
          <w:b/>
          <w:color w:val="0000FF"/>
        </w:rPr>
        <w:t>1</w:t>
      </w:r>
      <w:r>
        <w:rPr>
          <w:color w:val="000000"/>
        </w:rPr>
        <w:t xml:space="preserve"> is </w:t>
      </w:r>
      <w:r w:rsidR="00117B97">
        <w:rPr>
          <w:color w:val="FF0000"/>
        </w:rPr>
        <w:t>noted</w:t>
      </w:r>
    </w:p>
    <w:p w14:paraId="5192DD12" w14:textId="77777777" w:rsidR="002B6F76" w:rsidRDefault="002B6F76" w:rsidP="002B6F76"/>
    <w:p w14:paraId="7C1A1EBB" w14:textId="425E2C82" w:rsidR="00117B97" w:rsidRDefault="00117B97" w:rsidP="002B6F76">
      <w:r>
        <w:t xml:space="preserve">Jan: on finalization of ATIAS Ph2, plan was originally that Pdoc will be made ready for next meeting, Release candidate 0.1, so CR can be generated on the fly or as input document, depends on number of agreeable changes, idea to consider inputs up to this meeting, based on current Pdoc, I will create 1.0 or 0.99 as input to meeting. </w:t>
      </w:r>
    </w:p>
    <w:p w14:paraId="371E1EC4" w14:textId="2C9744E2" w:rsidR="00117B97" w:rsidRDefault="00117B97" w:rsidP="002B6F76">
      <w:r>
        <w:t xml:space="preserve">Stéphane: </w:t>
      </w:r>
      <w:r w:rsidR="00B22817">
        <w:t>creating CRs?</w:t>
      </w:r>
    </w:p>
    <w:p w14:paraId="56DB87C1" w14:textId="4992D162" w:rsidR="00B22817" w:rsidRDefault="00B22817" w:rsidP="002B6F76">
      <w:r>
        <w:t>Jan: in favor of submitting CRs</w:t>
      </w:r>
    </w:p>
    <w:p w14:paraId="21A5E31F" w14:textId="6F0F73FE" w:rsidR="00B22817" w:rsidRDefault="00B22817" w:rsidP="002B6F76">
      <w:r>
        <w:t>Stéphane: time plan invites to create CRs as inputs</w:t>
      </w:r>
    </w:p>
    <w:p w14:paraId="276E4FF4" w14:textId="77777777" w:rsidR="00117B97" w:rsidRDefault="00117B97" w:rsidP="002B6F76"/>
    <w:p w14:paraId="0A37E32B" w14:textId="77777777" w:rsidR="002B6F76" w:rsidRDefault="002B6F76" w:rsidP="002B6F76"/>
    <w:p w14:paraId="1D12A41E" w14:textId="77777777" w:rsidR="002B6F76" w:rsidRDefault="002B6F76" w:rsidP="002B6F76">
      <w:pPr>
        <w:rPr>
          <w:b/>
        </w:rPr>
      </w:pPr>
      <w:r>
        <w:rPr>
          <w:b/>
        </w:rPr>
        <w:t>A.I. 1.7 DaCAS (Diverse audio CApturing system for Smartphone devices)</w:t>
      </w:r>
    </w:p>
    <w:p w14:paraId="6F2ECEEA" w14:textId="77777777" w:rsidR="002B6F76" w:rsidRDefault="002B6F76" w:rsidP="002B6F76"/>
    <w:p w14:paraId="71C4D3CD" w14:textId="77777777" w:rsidR="002B6F76" w:rsidRDefault="002B6F76" w:rsidP="002B6F76">
      <w:r>
        <w:t>None.</w:t>
      </w:r>
    </w:p>
    <w:p w14:paraId="26FE55C9" w14:textId="77777777" w:rsidR="002B6F76" w:rsidRDefault="002B6F76" w:rsidP="002B6F76"/>
    <w:p w14:paraId="062DD2AB" w14:textId="77777777" w:rsidR="002B6F76" w:rsidRDefault="002B6F76" w:rsidP="002B6F76">
      <w:pPr>
        <w:rPr>
          <w:b/>
        </w:rPr>
      </w:pPr>
      <w:r>
        <w:rPr>
          <w:b/>
        </w:rPr>
        <w:t>A.I. 1.8 FS_ACAPI (Study on Audio Codec APIs)</w:t>
      </w:r>
    </w:p>
    <w:p w14:paraId="26F7AB03" w14:textId="77777777" w:rsidR="002B6F76" w:rsidRDefault="002B6F76" w:rsidP="002B6F76"/>
    <w:p w14:paraId="0668511C" w14:textId="77777777" w:rsidR="002B6F76" w:rsidRDefault="002B6F76" w:rsidP="002B6F76">
      <w:r>
        <w:t>None.</w:t>
      </w:r>
    </w:p>
    <w:p w14:paraId="6AFC496E" w14:textId="77777777" w:rsidR="002B6F76" w:rsidRDefault="002B6F76" w:rsidP="002B6F76"/>
    <w:p w14:paraId="6B99EBE2" w14:textId="77777777" w:rsidR="002B6F76" w:rsidRDefault="002B6F76" w:rsidP="002B6F76">
      <w:pPr>
        <w:rPr>
          <w:b/>
        </w:rPr>
      </w:pPr>
      <w:r>
        <w:rPr>
          <w:b/>
        </w:rPr>
        <w:t>A.I. 1.9 FS_ULBC (Study on Ultra Low Bitrate Speech Codec)</w:t>
      </w:r>
    </w:p>
    <w:p w14:paraId="0AFB1EBD" w14:textId="77777777" w:rsidR="002B6F76" w:rsidRDefault="002B6F76" w:rsidP="002B6F76"/>
    <w:p w14:paraId="5ED6DFD9" w14:textId="77777777" w:rsidR="002B6F76" w:rsidRDefault="002B6F76" w:rsidP="002B6F76">
      <w:r>
        <w:t>None.</w:t>
      </w:r>
    </w:p>
    <w:p w14:paraId="74566198" w14:textId="77777777" w:rsidR="002B6F76" w:rsidRDefault="002B6F76" w:rsidP="002B6F76"/>
    <w:p w14:paraId="30EAF549" w14:textId="77777777" w:rsidR="002B6F76" w:rsidRDefault="002B6F76" w:rsidP="002B6F76"/>
    <w:p w14:paraId="40D0CF1B" w14:textId="77777777" w:rsidR="002B6F76" w:rsidRDefault="002B6F76" w:rsidP="002B6F76">
      <w:pPr>
        <w:rPr>
          <w:b/>
        </w:rPr>
      </w:pPr>
      <w:r>
        <w:rPr>
          <w:b/>
        </w:rPr>
        <w:t>A.I. 1.10 Others Rel-19 matters including TEI</w:t>
      </w:r>
    </w:p>
    <w:p w14:paraId="25A613A1" w14:textId="77777777" w:rsidR="002B6F76" w:rsidRDefault="002B6F76" w:rsidP="002B6F76"/>
    <w:p w14:paraId="6F4BD2A4" w14:textId="77777777" w:rsidR="002B6F76" w:rsidRDefault="002B6F76" w:rsidP="002B6F76">
      <w:r>
        <w:t>None.</w:t>
      </w:r>
    </w:p>
    <w:p w14:paraId="4ADCBE89" w14:textId="77777777" w:rsidR="002B6F76" w:rsidRDefault="002B6F76" w:rsidP="002B6F76"/>
    <w:p w14:paraId="11866969" w14:textId="77777777" w:rsidR="002B6F76" w:rsidRDefault="002B6F76" w:rsidP="002B6F76"/>
    <w:p w14:paraId="6C869A3D" w14:textId="77777777" w:rsidR="002B6F76" w:rsidRDefault="002B6F76" w:rsidP="002B6F76">
      <w:pPr>
        <w:rPr>
          <w:b/>
        </w:rPr>
      </w:pPr>
      <w:r>
        <w:rPr>
          <w:b/>
        </w:rPr>
        <w:t>A.I. 1.11 Close of the session</w:t>
      </w:r>
    </w:p>
    <w:p w14:paraId="02D7FFBD" w14:textId="77777777" w:rsidR="002B6F76" w:rsidRDefault="002B6F76" w:rsidP="002B6F76">
      <w:pPr>
        <w:rPr>
          <w:b/>
        </w:rPr>
      </w:pPr>
    </w:p>
    <w:p w14:paraId="0355B9CA" w14:textId="402F18A3" w:rsidR="002B6F76" w:rsidRDefault="002B6F76" w:rsidP="00EB6917">
      <w:r>
        <w:lastRenderedPageBreak/>
        <w:t xml:space="preserve">Stéphane thanked all delegates for participating, and he thanked HEAD acoustics for hosting the meeting. </w:t>
      </w:r>
    </w:p>
    <w:p w14:paraId="0AC53714" w14:textId="77777777" w:rsidR="002B6F76" w:rsidRDefault="002B6F76" w:rsidP="002B6F76"/>
    <w:p w14:paraId="4ADEB2B0" w14:textId="7B070284" w:rsidR="002B6F76" w:rsidRDefault="002B6F76" w:rsidP="002B6F76">
      <w:r>
        <w:t xml:space="preserve">The meeting was closed at </w:t>
      </w:r>
      <w:r w:rsidR="00ED0B55">
        <w:t>16</w:t>
      </w:r>
      <w:r w:rsidR="00EB6917">
        <w:t>:</w:t>
      </w:r>
      <w:r w:rsidR="00ED0B55">
        <w:t>00</w:t>
      </w:r>
      <w:r>
        <w:t xml:space="preserve"> CEST.</w:t>
      </w:r>
    </w:p>
    <w:p w14:paraId="2A33E0F1" w14:textId="77777777" w:rsidR="005C35D7" w:rsidRDefault="005C35D7" w:rsidP="005C35D7">
      <w:r>
        <w:br w:type="page"/>
      </w:r>
      <w:r>
        <w:rPr>
          <w:b/>
          <w:color w:val="000000"/>
        </w:rPr>
        <w:lastRenderedPageBreak/>
        <w:t>Annex A – Meeting agenda</w:t>
      </w:r>
    </w:p>
    <w:p w14:paraId="23494DF3" w14:textId="77777777" w:rsidR="005C35D7" w:rsidRDefault="005C35D7" w:rsidP="005C35D7">
      <w:pPr>
        <w:tabs>
          <w:tab w:val="left" w:pos="2127"/>
          <w:tab w:val="left" w:pos="6379"/>
        </w:tabs>
        <w:spacing w:before="120"/>
        <w:ind w:left="2127" w:hanging="2127"/>
        <w:rPr>
          <w:b/>
          <w:sz w:val="24"/>
          <w:szCs w:val="24"/>
        </w:rPr>
      </w:pPr>
      <w:r>
        <w:rPr>
          <w:b/>
          <w:sz w:val="24"/>
          <w:szCs w:val="24"/>
        </w:rPr>
        <w:t>Source:</w:t>
      </w:r>
      <w:r>
        <w:rPr>
          <w:b/>
          <w:sz w:val="24"/>
          <w:szCs w:val="24"/>
        </w:rPr>
        <w:tab/>
        <w:t>SA4 Audio SWG Vice-Chair</w:t>
      </w:r>
      <w:r>
        <w:rPr>
          <w:b/>
          <w:color w:val="0000FF"/>
          <w:sz w:val="24"/>
          <w:szCs w:val="24"/>
          <w:vertAlign w:val="superscript"/>
        </w:rPr>
        <w:footnoteReference w:id="2"/>
      </w:r>
    </w:p>
    <w:p w14:paraId="4E40394B" w14:textId="3FB9D1E6"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E2703D">
        <w:rPr>
          <w:b/>
          <w:sz w:val="24"/>
          <w:szCs w:val="24"/>
        </w:rPr>
        <w:t>ATIAS_Ph2</w:t>
      </w:r>
      <w:r>
        <w:rPr>
          <w:b/>
          <w:sz w:val="24"/>
          <w:szCs w:val="24"/>
        </w:rPr>
        <w:t xml:space="preserve"> (</w:t>
      </w:r>
      <w:r w:rsidR="00EB6917">
        <w:rPr>
          <w:b/>
          <w:sz w:val="24"/>
          <w:szCs w:val="24"/>
        </w:rPr>
        <w:t>5 September</w:t>
      </w:r>
      <w:r>
        <w:rPr>
          <w:b/>
          <w:sz w:val="24"/>
          <w:szCs w:val="24"/>
        </w:rPr>
        <w:t xml:space="preserve"> 2025)</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0C125E60" w14:textId="213295F6" w:rsidR="005C35D7" w:rsidRDefault="005C35D7" w:rsidP="005C35D7">
      <w:pPr>
        <w:rPr>
          <w:b/>
        </w:rPr>
      </w:pPr>
      <w:r>
        <w:rPr>
          <w:b/>
        </w:rPr>
        <w:t>Agenda for this telco (keeping only relevant items from the unique agenda for 3GPP SA4 AH telcos post-13</w:t>
      </w:r>
      <w:r w:rsidR="00EB6917">
        <w:rPr>
          <w:b/>
        </w:rPr>
        <w:t>3e</w:t>
      </w:r>
      <w:r>
        <w:rPr>
          <w:b/>
        </w:rPr>
        <w:t>):</w:t>
      </w:r>
    </w:p>
    <w:p w14:paraId="37BB3D8D" w14:textId="77777777" w:rsidR="005C35D7" w:rsidRDefault="005C35D7" w:rsidP="005C35D7">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63FBFED4"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rsidRPr="00174C5F"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principles </w:t>
            </w:r>
            <w:r w:rsidRPr="00EB6917">
              <w:rPr>
                <w:rFonts w:ascii="Calibri" w:eastAsia="Calibri" w:hAnsi="Calibri" w:cs="Calibri"/>
                <w:color w:val="000000"/>
                <w:lang w:val="fr-FR"/>
              </w:rPr>
              <w:t>reminder</w:t>
            </w:r>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5C35D7" w14:paraId="0A6CAD2C" w14:textId="77777777" w:rsidTr="00474EB6">
        <w:trPr>
          <w:trHeight w:val="20"/>
        </w:trPr>
        <w:tc>
          <w:tcPr>
            <w:tcW w:w="738" w:type="dxa"/>
            <w:shd w:val="clear" w:color="auto" w:fill="auto"/>
          </w:tcPr>
          <w:p w14:paraId="133F52D3"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7F593287"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3363DD05" w14:textId="77777777" w:rsidTr="00474EB6">
        <w:trPr>
          <w:trHeight w:val="20"/>
        </w:trPr>
        <w:tc>
          <w:tcPr>
            <w:tcW w:w="738" w:type="dxa"/>
            <w:shd w:val="clear" w:color="auto" w:fill="auto"/>
          </w:tcPr>
          <w:p w14:paraId="063C1CBF"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1.4</w:t>
            </w:r>
          </w:p>
        </w:tc>
        <w:tc>
          <w:tcPr>
            <w:tcW w:w="2552" w:type="dxa"/>
            <w:shd w:val="clear" w:color="auto" w:fill="auto"/>
            <w:vAlign w:val="bottom"/>
          </w:tcPr>
          <w:p w14:paraId="4B2781DC"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45ADB0C9"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59D10228" w14:textId="77777777" w:rsidTr="00474EB6">
        <w:trPr>
          <w:trHeight w:val="20"/>
        </w:trPr>
        <w:tc>
          <w:tcPr>
            <w:tcW w:w="738" w:type="dxa"/>
            <w:shd w:val="clear" w:color="auto" w:fill="auto"/>
          </w:tcPr>
          <w:p w14:paraId="1922E608"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1.5</w:t>
            </w:r>
          </w:p>
        </w:tc>
        <w:tc>
          <w:tcPr>
            <w:tcW w:w="2552" w:type="dxa"/>
            <w:shd w:val="clear" w:color="auto" w:fill="auto"/>
            <w:vAlign w:val="bottom"/>
          </w:tcPr>
          <w:p w14:paraId="6ADF72E2"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151" w:type="dxa"/>
          </w:tcPr>
          <w:p w14:paraId="194727DD"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3849FCC9" w14:textId="77777777" w:rsidTr="00474EB6">
        <w:trPr>
          <w:trHeight w:val="20"/>
        </w:trPr>
        <w:tc>
          <w:tcPr>
            <w:tcW w:w="738" w:type="dxa"/>
            <w:shd w:val="clear" w:color="auto" w:fill="auto"/>
          </w:tcPr>
          <w:p w14:paraId="6937842F" w14:textId="5E21D6C1"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1.6</w:t>
            </w:r>
          </w:p>
        </w:tc>
        <w:tc>
          <w:tcPr>
            <w:tcW w:w="2552" w:type="dxa"/>
            <w:shd w:val="clear" w:color="auto" w:fill="auto"/>
            <w:vAlign w:val="bottom"/>
          </w:tcPr>
          <w:p w14:paraId="11D6EEB8" w14:textId="53389D4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151" w:type="dxa"/>
          </w:tcPr>
          <w:p w14:paraId="312B2EAB" w14:textId="2C580C57" w:rsidR="00E2703D" w:rsidRPr="00B22817" w:rsidRDefault="00E2703D" w:rsidP="00E2703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B22817">
              <w:rPr>
                <w:b/>
                <w:color w:val="FF0000"/>
                <w:sz w:val="20"/>
                <w:szCs w:val="20"/>
              </w:rPr>
              <w:t>S4aA2500</w:t>
            </w:r>
            <w:r w:rsidR="007D6F16" w:rsidRPr="00B22817">
              <w:rPr>
                <w:b/>
                <w:color w:val="FF0000"/>
                <w:sz w:val="20"/>
                <w:szCs w:val="20"/>
              </w:rPr>
              <w:t>90</w:t>
            </w:r>
            <w:r w:rsidR="00712D2F" w:rsidRPr="00B22817">
              <w:rPr>
                <w:b/>
                <w:color w:val="FF0000"/>
                <w:sz w:val="20"/>
                <w:szCs w:val="20"/>
              </w:rPr>
              <w:t>r-&gt;S4aA25009</w:t>
            </w:r>
            <w:r w:rsidR="00B22817" w:rsidRPr="00B22817">
              <w:rPr>
                <w:b/>
                <w:color w:val="FF0000"/>
                <w:sz w:val="20"/>
                <w:szCs w:val="20"/>
              </w:rPr>
              <w:t>9</w:t>
            </w:r>
            <w:r w:rsidR="00712D2F" w:rsidRPr="00B22817">
              <w:rPr>
                <w:b/>
                <w:color w:val="FF0000"/>
                <w:sz w:val="20"/>
                <w:szCs w:val="20"/>
              </w:rPr>
              <w:t>a</w:t>
            </w:r>
            <w:r w:rsidRPr="00B22817">
              <w:rPr>
                <w:b/>
                <w:color w:val="FF0000"/>
                <w:sz w:val="20"/>
                <w:szCs w:val="20"/>
              </w:rPr>
              <w:t xml:space="preserve"> (</w:t>
            </w:r>
            <w:r w:rsidR="007D6F16" w:rsidRPr="00B22817">
              <w:rPr>
                <w:b/>
                <w:color w:val="FF0000"/>
                <w:sz w:val="20"/>
                <w:szCs w:val="20"/>
              </w:rPr>
              <w:t>HEAD acoustics, Motion-to-Sound Latency</w:t>
            </w:r>
            <w:r w:rsidRPr="00B22817">
              <w:rPr>
                <w:b/>
                <w:color w:val="FF0000"/>
                <w:sz w:val="20"/>
                <w:szCs w:val="20"/>
              </w:rPr>
              <w:t>)</w:t>
            </w:r>
          </w:p>
          <w:p w14:paraId="7D90D50B" w14:textId="5185475B" w:rsidR="007F5334" w:rsidRPr="000A39FA" w:rsidRDefault="00E2703D" w:rsidP="00E2703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B22817">
              <w:rPr>
                <w:b/>
                <w:color w:val="FF0000"/>
                <w:sz w:val="20"/>
                <w:szCs w:val="20"/>
              </w:rPr>
              <w:t>S4aA2500</w:t>
            </w:r>
            <w:r w:rsidR="007D6F16" w:rsidRPr="00B22817">
              <w:rPr>
                <w:b/>
                <w:color w:val="FF0000"/>
                <w:sz w:val="20"/>
                <w:szCs w:val="20"/>
              </w:rPr>
              <w:t>91</w:t>
            </w:r>
            <w:r w:rsidR="00B22817" w:rsidRPr="00B22817">
              <w:rPr>
                <w:b/>
                <w:color w:val="FF0000"/>
                <w:sz w:val="20"/>
                <w:szCs w:val="20"/>
              </w:rPr>
              <w:t xml:space="preserve">n </w:t>
            </w:r>
            <w:r w:rsidRPr="00B22817">
              <w:rPr>
                <w:b/>
                <w:color w:val="FF0000"/>
                <w:sz w:val="20"/>
                <w:szCs w:val="20"/>
              </w:rPr>
              <w:t xml:space="preserve"> (HEAD acoustics, WI</w:t>
            </w:r>
            <w:r w:rsidR="007D6F16" w:rsidRPr="00B22817">
              <w:rPr>
                <w:b/>
                <w:color w:val="FF0000"/>
                <w:sz w:val="20"/>
                <w:szCs w:val="20"/>
              </w:rPr>
              <w:t>D on ATIAS Ph3</w:t>
            </w:r>
            <w:r w:rsidRPr="00B22817">
              <w:rPr>
                <w:b/>
                <w:color w:val="FF0000"/>
                <w:sz w:val="20"/>
                <w:szCs w:val="20"/>
              </w:rPr>
              <w:t>)</w:t>
            </w:r>
          </w:p>
        </w:tc>
      </w:tr>
      <w:tr w:rsidR="007F5334" w14:paraId="1283F822" w14:textId="77777777" w:rsidTr="00474EB6">
        <w:trPr>
          <w:trHeight w:val="20"/>
        </w:trPr>
        <w:tc>
          <w:tcPr>
            <w:tcW w:w="738" w:type="dxa"/>
            <w:shd w:val="clear" w:color="auto" w:fill="auto"/>
          </w:tcPr>
          <w:p w14:paraId="424C8D33" w14:textId="0A2BE061"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1.7</w:t>
            </w:r>
          </w:p>
        </w:tc>
        <w:tc>
          <w:tcPr>
            <w:tcW w:w="2552" w:type="dxa"/>
            <w:shd w:val="clear" w:color="auto" w:fill="auto"/>
          </w:tcPr>
          <w:p w14:paraId="0DD1C11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151" w:type="dxa"/>
          </w:tcPr>
          <w:p w14:paraId="0EB00A33" w14:textId="01A73361" w:rsidR="007F5334" w:rsidRPr="007F5334" w:rsidRDefault="007F5334" w:rsidP="00E2703D">
            <w:pPr>
              <w:widowControl w:val="0"/>
              <w:pBdr>
                <w:top w:val="nil"/>
                <w:left w:val="nil"/>
                <w:bottom w:val="nil"/>
                <w:right w:val="nil"/>
                <w:between w:val="nil"/>
              </w:pBdr>
              <w:tabs>
                <w:tab w:val="left" w:pos="7200"/>
              </w:tabs>
              <w:spacing w:before="40" w:after="40" w:line="240" w:lineRule="auto"/>
              <w:ind w:left="57" w:right="57"/>
              <w:rPr>
                <w:b/>
                <w:sz w:val="20"/>
                <w:szCs w:val="20"/>
              </w:rPr>
            </w:pPr>
          </w:p>
        </w:tc>
      </w:tr>
      <w:bookmarkEnd w:id="4"/>
      <w:tr w:rsidR="007F5334" w14:paraId="1642661C" w14:textId="77777777" w:rsidTr="00474EB6">
        <w:trPr>
          <w:trHeight w:val="20"/>
        </w:trPr>
        <w:tc>
          <w:tcPr>
            <w:tcW w:w="738" w:type="dxa"/>
            <w:shd w:val="clear" w:color="auto" w:fill="auto"/>
            <w:vAlign w:val="bottom"/>
          </w:tcPr>
          <w:p w14:paraId="08D49B4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1.8</w:t>
            </w:r>
          </w:p>
        </w:tc>
        <w:tc>
          <w:tcPr>
            <w:tcW w:w="2552" w:type="dxa"/>
            <w:shd w:val="clear" w:color="auto" w:fill="auto"/>
            <w:vAlign w:val="bottom"/>
          </w:tcPr>
          <w:p w14:paraId="5F557E7B"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1.9</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1.10</w:t>
            </w:r>
          </w:p>
        </w:tc>
        <w:tc>
          <w:tcPr>
            <w:tcW w:w="2552" w:type="dxa"/>
            <w:shd w:val="clear" w:color="auto" w:fill="auto"/>
            <w:vAlign w:val="bottom"/>
          </w:tcPr>
          <w:p w14:paraId="584B6CF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1.11</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2DA921E5"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p>
    <w:p w14:paraId="4C8623FC" w14:textId="77777777" w:rsidR="005C35D7" w:rsidRDefault="005C35D7" w:rsidP="005C35D7">
      <w:pPr>
        <w:rPr>
          <w:b/>
        </w:rPr>
      </w:pPr>
      <w:r>
        <w:lastRenderedPageBreak/>
        <w:br w:type="page"/>
      </w:r>
    </w:p>
    <w:p w14:paraId="511F5390" w14:textId="668B362F"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7B5F59">
        <w:rPr>
          <w:b/>
          <w:color w:val="000000"/>
        </w:rPr>
        <w:t>participants (</w:t>
      </w:r>
      <w:r w:rsidR="002B6F76" w:rsidRPr="007B5F59">
        <w:rPr>
          <w:b/>
        </w:rPr>
        <w:t>1</w:t>
      </w:r>
      <w:r w:rsidR="007B5F59" w:rsidRPr="007B5F59">
        <w:rPr>
          <w:b/>
        </w:rPr>
        <w:t>4</w:t>
      </w:r>
      <w:r w:rsidRPr="007B5F59">
        <w:rPr>
          <w:b/>
          <w:color w:val="000000"/>
        </w:rPr>
        <w:t>)</w:t>
      </w:r>
    </w:p>
    <w:p w14:paraId="39D58D0F" w14:textId="77777777" w:rsidR="005C35D7" w:rsidRDefault="005C35D7" w:rsidP="005C35D7"/>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2B6F76" w14:paraId="1FB72368" w14:textId="77777777" w:rsidTr="002F1C46">
        <w:trPr>
          <w:trHeight w:val="300"/>
        </w:trPr>
        <w:tc>
          <w:tcPr>
            <w:tcW w:w="4248" w:type="dxa"/>
            <w:vAlign w:val="bottom"/>
          </w:tcPr>
          <w:p w14:paraId="5F38C3A9"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Bytedance - Mike Ye</w:t>
            </w:r>
          </w:p>
        </w:tc>
      </w:tr>
      <w:tr w:rsidR="002B6F76" w14:paraId="61D73E7F" w14:textId="77777777" w:rsidTr="002F1C46">
        <w:trPr>
          <w:trHeight w:val="300"/>
        </w:trPr>
        <w:tc>
          <w:tcPr>
            <w:tcW w:w="4248" w:type="dxa"/>
            <w:vAlign w:val="bottom"/>
          </w:tcPr>
          <w:p w14:paraId="4FD60DAB"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Bytedance - June Sun</w:t>
            </w:r>
          </w:p>
        </w:tc>
      </w:tr>
      <w:tr w:rsidR="002B6F76" w14:paraId="3250E130" w14:textId="77777777" w:rsidTr="002F1C46">
        <w:trPr>
          <w:trHeight w:val="300"/>
        </w:trPr>
        <w:tc>
          <w:tcPr>
            <w:tcW w:w="4248" w:type="dxa"/>
            <w:vAlign w:val="bottom"/>
          </w:tcPr>
          <w:p w14:paraId="19858520" w14:textId="5CFDAC56"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 xml:space="preserve">Dolby </w:t>
            </w:r>
            <w:r w:rsidR="007B5F59" w:rsidRPr="007B5F59">
              <w:rPr>
                <w:rFonts w:ascii="Arimo" w:eastAsia="Arimo" w:hAnsi="Arimo" w:cs="Arimo"/>
                <w:sz w:val="20"/>
                <w:szCs w:val="20"/>
              </w:rPr>
              <w:t>–</w:t>
            </w:r>
            <w:r w:rsidRPr="007B5F59">
              <w:rPr>
                <w:rFonts w:ascii="Arimo" w:eastAsia="Arimo" w:hAnsi="Arimo" w:cs="Arimo"/>
                <w:sz w:val="20"/>
                <w:szCs w:val="20"/>
              </w:rPr>
              <w:t xml:space="preserve"> </w:t>
            </w:r>
            <w:r w:rsidR="007B5F59" w:rsidRPr="007B5F59">
              <w:rPr>
                <w:rFonts w:ascii="Arimo" w:eastAsia="Arimo" w:hAnsi="Arimo" w:cs="Arimo"/>
                <w:sz w:val="20"/>
                <w:szCs w:val="20"/>
              </w:rPr>
              <w:t>Rishabh Tyagi</w:t>
            </w:r>
          </w:p>
        </w:tc>
      </w:tr>
      <w:tr w:rsidR="00117B97" w14:paraId="2E0ABF6C" w14:textId="77777777" w:rsidTr="002F1C46">
        <w:trPr>
          <w:trHeight w:val="300"/>
        </w:trPr>
        <w:tc>
          <w:tcPr>
            <w:tcW w:w="4248" w:type="dxa"/>
            <w:vAlign w:val="bottom"/>
          </w:tcPr>
          <w:p w14:paraId="55C2D24D" w14:textId="0B4CC80A" w:rsidR="00117B97" w:rsidRPr="007B5F59" w:rsidRDefault="00117B97" w:rsidP="002F1C46">
            <w:pPr>
              <w:spacing w:line="240" w:lineRule="auto"/>
              <w:rPr>
                <w:rFonts w:ascii="Arimo" w:eastAsia="Arimo" w:hAnsi="Arimo" w:cs="Arimo"/>
                <w:sz w:val="20"/>
                <w:szCs w:val="20"/>
              </w:rPr>
            </w:pPr>
            <w:r>
              <w:rPr>
                <w:rFonts w:ascii="Arimo" w:eastAsia="Arimo" w:hAnsi="Arimo" w:cs="Arimo"/>
                <w:sz w:val="20"/>
                <w:szCs w:val="20"/>
              </w:rPr>
              <w:t xml:space="preserve">Echostar – Zakaria Gaguk </w:t>
            </w:r>
          </w:p>
        </w:tc>
      </w:tr>
      <w:tr w:rsidR="007B5F59" w14:paraId="5DC29805" w14:textId="77777777" w:rsidTr="002F1C46">
        <w:trPr>
          <w:trHeight w:val="300"/>
        </w:trPr>
        <w:tc>
          <w:tcPr>
            <w:tcW w:w="4248" w:type="dxa"/>
            <w:vAlign w:val="bottom"/>
          </w:tcPr>
          <w:p w14:paraId="0E152F41" w14:textId="0634799D" w:rsidR="007B5F59" w:rsidRPr="007B5F59" w:rsidRDefault="007B5F59" w:rsidP="002F1C46">
            <w:pPr>
              <w:spacing w:line="240" w:lineRule="auto"/>
              <w:rPr>
                <w:rFonts w:ascii="Arimo" w:eastAsia="Arimo" w:hAnsi="Arimo" w:cs="Arimo"/>
                <w:sz w:val="20"/>
                <w:szCs w:val="20"/>
              </w:rPr>
            </w:pPr>
            <w:r w:rsidRPr="007B5F59">
              <w:rPr>
                <w:rFonts w:ascii="Arimo" w:eastAsia="Arimo" w:hAnsi="Arimo" w:cs="Arimo"/>
                <w:sz w:val="20"/>
                <w:szCs w:val="20"/>
              </w:rPr>
              <w:t>Ericsson – Tomas Toftgard</w:t>
            </w:r>
          </w:p>
        </w:tc>
      </w:tr>
      <w:tr w:rsidR="002B6F76" w14:paraId="743A3EAE" w14:textId="77777777" w:rsidTr="002F1C46">
        <w:trPr>
          <w:trHeight w:val="300"/>
        </w:trPr>
        <w:tc>
          <w:tcPr>
            <w:tcW w:w="4248" w:type="dxa"/>
            <w:vAlign w:val="bottom"/>
          </w:tcPr>
          <w:p w14:paraId="7BBF4801"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Fraunhofer IIS - Markus Multrus</w:t>
            </w:r>
          </w:p>
        </w:tc>
      </w:tr>
      <w:tr w:rsidR="002B6F76" w14:paraId="447F78D9" w14:textId="77777777" w:rsidTr="002F1C46">
        <w:trPr>
          <w:trHeight w:val="300"/>
        </w:trPr>
        <w:tc>
          <w:tcPr>
            <w:tcW w:w="4248" w:type="dxa"/>
            <w:vAlign w:val="bottom"/>
          </w:tcPr>
          <w:p w14:paraId="79837DD6" w14:textId="088471E4"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 xml:space="preserve">HEAD acoustics – </w:t>
            </w:r>
            <w:r w:rsidR="007B5F59" w:rsidRPr="007B5F59">
              <w:rPr>
                <w:rFonts w:ascii="Arimo" w:eastAsia="Arimo" w:hAnsi="Arimo" w:cs="Arimo"/>
                <w:sz w:val="20"/>
                <w:szCs w:val="20"/>
              </w:rPr>
              <w:t>Alexander Hallmann</w:t>
            </w:r>
          </w:p>
        </w:tc>
      </w:tr>
      <w:tr w:rsidR="007B5F59" w14:paraId="3C25F17E" w14:textId="77777777" w:rsidTr="007B5F59">
        <w:trPr>
          <w:trHeight w:val="300"/>
        </w:trPr>
        <w:tc>
          <w:tcPr>
            <w:tcW w:w="4248" w:type="dxa"/>
            <w:shd w:val="clear" w:color="auto" w:fill="auto"/>
            <w:vAlign w:val="bottom"/>
          </w:tcPr>
          <w:p w14:paraId="4C1426EB" w14:textId="5B1B89D1" w:rsidR="007B5F59" w:rsidRPr="007B5F59" w:rsidRDefault="007B5F59" w:rsidP="002F1C46">
            <w:pPr>
              <w:spacing w:line="240" w:lineRule="auto"/>
              <w:rPr>
                <w:rFonts w:ascii="Arimo" w:eastAsia="Arimo" w:hAnsi="Arimo" w:cs="Arimo"/>
                <w:sz w:val="20"/>
                <w:szCs w:val="20"/>
              </w:rPr>
            </w:pPr>
            <w:r w:rsidRPr="007B5F59">
              <w:rPr>
                <w:rFonts w:ascii="Arimo" w:eastAsia="Arimo" w:hAnsi="Arimo" w:cs="Arimo"/>
                <w:sz w:val="20"/>
                <w:szCs w:val="20"/>
              </w:rPr>
              <w:t>HEAD acoustics – Jan Reimes</w:t>
            </w:r>
          </w:p>
        </w:tc>
      </w:tr>
      <w:tr w:rsidR="007B5F59" w14:paraId="3B596E7B" w14:textId="77777777" w:rsidTr="002F1C46">
        <w:trPr>
          <w:trHeight w:val="300"/>
        </w:trPr>
        <w:tc>
          <w:tcPr>
            <w:tcW w:w="4248" w:type="dxa"/>
            <w:vAlign w:val="bottom"/>
          </w:tcPr>
          <w:p w14:paraId="705300FA" w14:textId="65B4E2D1" w:rsidR="007B5F59" w:rsidRPr="007D6F16" w:rsidRDefault="007B5F59" w:rsidP="002F1C46">
            <w:pPr>
              <w:spacing w:line="240" w:lineRule="auto"/>
              <w:rPr>
                <w:rFonts w:ascii="Arimo" w:eastAsia="Arimo" w:hAnsi="Arimo" w:cs="Arimo"/>
                <w:sz w:val="20"/>
                <w:szCs w:val="20"/>
                <w:highlight w:val="yellow"/>
              </w:rPr>
            </w:pPr>
            <w:r w:rsidRPr="007B5F59">
              <w:rPr>
                <w:rFonts w:ascii="Arimo" w:eastAsia="Arimo" w:hAnsi="Arimo" w:cs="Arimo"/>
                <w:sz w:val="20"/>
                <w:szCs w:val="20"/>
              </w:rPr>
              <w:t>HEAD acoustics – Maximilan Kentgens</w:t>
            </w:r>
          </w:p>
        </w:tc>
      </w:tr>
      <w:tr w:rsidR="002B6F76" w14:paraId="6E347EC9" w14:textId="77777777" w:rsidTr="007B5F59">
        <w:trPr>
          <w:trHeight w:val="300"/>
        </w:trPr>
        <w:tc>
          <w:tcPr>
            <w:tcW w:w="4248" w:type="dxa"/>
            <w:shd w:val="clear" w:color="auto" w:fill="auto"/>
            <w:vAlign w:val="bottom"/>
          </w:tcPr>
          <w:p w14:paraId="588129FC"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Nokia - Arvi Lintervo</w:t>
            </w:r>
          </w:p>
        </w:tc>
      </w:tr>
      <w:tr w:rsidR="002B6F76" w14:paraId="36FD39D4" w14:textId="77777777" w:rsidTr="002F1C46">
        <w:trPr>
          <w:trHeight w:val="300"/>
        </w:trPr>
        <w:tc>
          <w:tcPr>
            <w:tcW w:w="4248" w:type="dxa"/>
            <w:vAlign w:val="bottom"/>
          </w:tcPr>
          <w:p w14:paraId="17B5DD73"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Orange – Stéphane Ragot</w:t>
            </w:r>
          </w:p>
        </w:tc>
      </w:tr>
      <w:tr w:rsidR="002B6F76" w14:paraId="3E73649D" w14:textId="77777777" w:rsidTr="002F1C46">
        <w:trPr>
          <w:trHeight w:val="300"/>
        </w:trPr>
        <w:tc>
          <w:tcPr>
            <w:tcW w:w="4248" w:type="dxa"/>
            <w:vAlign w:val="bottom"/>
          </w:tcPr>
          <w:p w14:paraId="2BA04492"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Panasonic - Hiroyuki Ehara</w:t>
            </w:r>
          </w:p>
        </w:tc>
      </w:tr>
      <w:tr w:rsidR="002B6F76" w14:paraId="66BB19D6" w14:textId="77777777" w:rsidTr="002F1C46">
        <w:trPr>
          <w:trHeight w:val="300"/>
        </w:trPr>
        <w:tc>
          <w:tcPr>
            <w:tcW w:w="4248" w:type="dxa"/>
            <w:vAlign w:val="bottom"/>
          </w:tcPr>
          <w:p w14:paraId="68AA4237"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Philips – Marek Szczerba</w:t>
            </w:r>
          </w:p>
        </w:tc>
      </w:tr>
      <w:tr w:rsidR="002B6F76" w14:paraId="17F9D70F" w14:textId="77777777" w:rsidTr="002F1C46">
        <w:trPr>
          <w:trHeight w:val="300"/>
        </w:trPr>
        <w:tc>
          <w:tcPr>
            <w:tcW w:w="4248" w:type="dxa"/>
            <w:vAlign w:val="bottom"/>
          </w:tcPr>
          <w:p w14:paraId="32DB0920" w14:textId="77777777" w:rsidR="002B6F76" w:rsidRPr="00117B97" w:rsidRDefault="002B6F76" w:rsidP="002F1C46">
            <w:pPr>
              <w:spacing w:line="240" w:lineRule="auto"/>
              <w:rPr>
                <w:rFonts w:ascii="Arimo" w:eastAsia="Arimo" w:hAnsi="Arimo" w:cs="Arimo"/>
                <w:sz w:val="20"/>
                <w:szCs w:val="20"/>
              </w:rPr>
            </w:pPr>
            <w:r w:rsidRPr="00117B97">
              <w:rPr>
                <w:rFonts w:ascii="Arimo" w:eastAsia="Arimo" w:hAnsi="Arimo" w:cs="Arimo"/>
                <w:sz w:val="20"/>
                <w:szCs w:val="20"/>
              </w:rPr>
              <w:t>Qualcomm – Andre Schevciw</w:t>
            </w:r>
          </w:p>
        </w:tc>
      </w:tr>
      <w:tr w:rsidR="002B6F76" w14:paraId="2F9035DD" w14:textId="77777777" w:rsidTr="002F1C46">
        <w:trPr>
          <w:trHeight w:val="300"/>
        </w:trPr>
        <w:tc>
          <w:tcPr>
            <w:tcW w:w="4248" w:type="dxa"/>
            <w:vAlign w:val="bottom"/>
          </w:tcPr>
          <w:p w14:paraId="6C55B867"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Xiaomi – Nien Wu</w:t>
            </w:r>
          </w:p>
        </w:tc>
      </w:tr>
      <w:tr w:rsidR="002B6F76" w14:paraId="2673E35F" w14:textId="77777777" w:rsidTr="002F1C46">
        <w:trPr>
          <w:trHeight w:val="300"/>
        </w:trPr>
        <w:tc>
          <w:tcPr>
            <w:tcW w:w="4248" w:type="dxa"/>
            <w:vAlign w:val="bottom"/>
          </w:tcPr>
          <w:p w14:paraId="4A6F2F3C" w14:textId="77777777" w:rsidR="002B6F76" w:rsidRPr="007B5F59" w:rsidRDefault="002B6F76" w:rsidP="002F1C46">
            <w:pPr>
              <w:spacing w:line="240" w:lineRule="auto"/>
              <w:rPr>
                <w:rFonts w:ascii="Arimo" w:eastAsia="Arimo" w:hAnsi="Arimo" w:cs="Arimo"/>
                <w:sz w:val="20"/>
                <w:szCs w:val="20"/>
              </w:rPr>
            </w:pPr>
            <w:r w:rsidRPr="007B5F59">
              <w:rPr>
                <w:rFonts w:ascii="Arimo" w:eastAsia="Arimo" w:hAnsi="Arimo" w:cs="Arimo"/>
                <w:sz w:val="20"/>
                <w:szCs w:val="20"/>
              </w:rPr>
              <w:t>Xiaomi – Wang Bin</w:t>
            </w:r>
          </w:p>
        </w:tc>
      </w:tr>
    </w:tbl>
    <w:p w14:paraId="0F31DD98" w14:textId="77777777"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5" w:name="_xhlshj50k146" w:colFirst="0" w:colLast="0"/>
            <w:bookmarkEnd w:id="5"/>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7D6F16"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69395838" w:rsidR="007D6F16" w:rsidRDefault="007D6F16" w:rsidP="007D6F16">
            <w:pPr>
              <w:rPr>
                <w:b/>
                <w:color w:val="0000FF"/>
                <w:sz w:val="16"/>
                <w:szCs w:val="16"/>
                <w:u w:val="single"/>
              </w:rPr>
            </w:pPr>
            <w:hyperlink r:id="rId9" w:history="1">
              <w:r>
                <w:rPr>
                  <w:rStyle w:val="Lienhypertexte"/>
                  <w:b/>
                  <w:bCs/>
                  <w:color w:val="0000FF"/>
                  <w:sz w:val="16"/>
                  <w:szCs w:val="16"/>
                </w:rPr>
                <w:t>S4aA250090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38DD2E21" w:rsidR="007D6F16" w:rsidRDefault="007D6F16" w:rsidP="007D6F16">
            <w:pPr>
              <w:rPr>
                <w:sz w:val="16"/>
                <w:szCs w:val="16"/>
              </w:rPr>
            </w:pPr>
            <w:r>
              <w:rPr>
                <w:sz w:val="16"/>
                <w:szCs w:val="16"/>
              </w:rPr>
              <w:t>Updates to Motion-to-Sound Latency test method and measurement results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56FA1879" w:rsidR="007D6F16" w:rsidRDefault="007D6F16" w:rsidP="007D6F16">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43E29A87" w:rsidR="007D6F16" w:rsidRDefault="007D6F16" w:rsidP="007D6F16">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533236D9" w:rsidR="007D6F16" w:rsidRDefault="009F0469" w:rsidP="007D6F16">
            <w:pPr>
              <w:ind w:left="57" w:right="57"/>
              <w:rPr>
                <w:color w:val="4F81BD"/>
                <w:sz w:val="16"/>
                <w:szCs w:val="16"/>
              </w:rPr>
            </w:pPr>
            <w:r>
              <w:rPr>
                <w:color w:val="4F81BD"/>
                <w:sz w:val="16"/>
                <w:szCs w:val="16"/>
              </w:rPr>
              <w:t>Revised</w:t>
            </w:r>
          </w:p>
        </w:tc>
      </w:tr>
      <w:tr w:rsidR="007D6F16"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648CCD3D" w:rsidR="007D6F16" w:rsidRDefault="007D6F16" w:rsidP="007D6F16">
            <w:hyperlink r:id="rId10" w:history="1">
              <w:r>
                <w:rPr>
                  <w:rStyle w:val="Lienhypertexte"/>
                  <w:b/>
                  <w:bCs/>
                  <w:color w:val="0000FF"/>
                  <w:sz w:val="16"/>
                  <w:szCs w:val="16"/>
                </w:rPr>
                <w:t>S4aA250091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0ECF2ABC" w:rsidR="007D6F16" w:rsidRDefault="007D6F16" w:rsidP="007D6F16">
            <w:pPr>
              <w:rPr>
                <w:sz w:val="16"/>
                <w:szCs w:val="16"/>
              </w:rPr>
            </w:pPr>
            <w:r>
              <w:rPr>
                <w:sz w:val="16"/>
                <w:szCs w:val="16"/>
              </w:rPr>
              <w:t>New WID on Terminal Audio quality performance and Test methods for Immersive Audio Services, Phase 3 (ATIAS_Ph3)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74F241A4" w:rsidR="007D6F16" w:rsidRDefault="007D6F16" w:rsidP="007D6F16">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674F18F0" w:rsidR="007D6F16" w:rsidRDefault="007D6F16" w:rsidP="007D6F16">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556C847D" w:rsidR="007D6F16" w:rsidRDefault="009F0469" w:rsidP="007D6F16">
            <w:pPr>
              <w:ind w:left="57" w:right="57"/>
              <w:rPr>
                <w:color w:val="4F81BD"/>
                <w:sz w:val="16"/>
                <w:szCs w:val="16"/>
              </w:rPr>
            </w:pPr>
            <w:r>
              <w:rPr>
                <w:color w:val="4F81BD"/>
                <w:sz w:val="16"/>
                <w:szCs w:val="16"/>
              </w:rPr>
              <w:t>Noted</w:t>
            </w:r>
          </w:p>
        </w:tc>
      </w:tr>
      <w:tr w:rsidR="009F0469"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5DAA1600" w:rsidR="009F0469" w:rsidRDefault="009F0469" w:rsidP="009F0469">
            <w:hyperlink r:id="rId11" w:history="1">
              <w:r>
                <w:rPr>
                  <w:rStyle w:val="Lienhypertexte"/>
                  <w:b/>
                  <w:bCs/>
                  <w:color w:val="0000FF"/>
                  <w:sz w:val="16"/>
                  <w:szCs w:val="16"/>
                </w:rPr>
                <w:t>S4aA250099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611AD3A4" w:rsidR="009F0469" w:rsidRDefault="009F0469" w:rsidP="009F0469">
            <w:pPr>
              <w:rPr>
                <w:sz w:val="16"/>
                <w:szCs w:val="16"/>
              </w:rPr>
            </w:pPr>
            <w:r>
              <w:rPr>
                <w:sz w:val="16"/>
                <w:szCs w:val="16"/>
              </w:rPr>
              <w:t>Updates to Motion-to-Sound Latency test method and measurement results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5D362C05" w:rsidR="009F0469" w:rsidRDefault="009F0469" w:rsidP="009F0469">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44D35EB5" w:rsidR="009F0469" w:rsidRDefault="009F0469" w:rsidP="009F0469">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7C46262A" w:rsidR="009F0469" w:rsidRDefault="009F0469" w:rsidP="009F0469">
            <w:pPr>
              <w:ind w:left="57" w:right="57"/>
              <w:rPr>
                <w:color w:val="4F81BD"/>
                <w:sz w:val="16"/>
                <w:szCs w:val="16"/>
              </w:rPr>
            </w:pPr>
            <w:r>
              <w:rPr>
                <w:color w:val="4F81BD"/>
                <w:sz w:val="16"/>
                <w:szCs w:val="16"/>
              </w:rPr>
              <w:t>Agreed (Annex only)</w:t>
            </w:r>
          </w:p>
        </w:tc>
      </w:tr>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62C97" w14:textId="77777777" w:rsidR="00BA23DB" w:rsidRDefault="00BA23DB">
      <w:pPr>
        <w:spacing w:line="240" w:lineRule="auto"/>
      </w:pPr>
      <w:r>
        <w:separator/>
      </w:r>
    </w:p>
  </w:endnote>
  <w:endnote w:type="continuationSeparator" w:id="0">
    <w:p w14:paraId="403C1A17" w14:textId="77777777" w:rsidR="00BA23DB" w:rsidRDefault="00BA23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FFF49" w14:textId="77777777" w:rsidR="00BA23DB" w:rsidRDefault="00BA23DB">
      <w:pPr>
        <w:spacing w:line="240" w:lineRule="auto"/>
      </w:pPr>
      <w:r>
        <w:separator/>
      </w:r>
    </w:p>
  </w:footnote>
  <w:footnote w:type="continuationSeparator" w:id="0">
    <w:p w14:paraId="0F566B0B" w14:textId="77777777" w:rsidR="00BA23DB" w:rsidRDefault="00BA23DB">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77D681CE" w:rsidR="007C2D37" w:rsidRPr="002802A0" w:rsidRDefault="007C2D37" w:rsidP="007C2D37">
    <w:pPr>
      <w:tabs>
        <w:tab w:val="right" w:pos="9356"/>
      </w:tabs>
      <w:rPr>
        <w:b/>
        <w:i/>
        <w:lang w:val="en-US"/>
      </w:rPr>
    </w:pPr>
    <w:bookmarkStart w:id="6" w:name="_dhlns63zy3xm" w:colFirst="0" w:colLast="0"/>
    <w:bookmarkEnd w:id="6"/>
    <w:r>
      <w:t>3GPP TSG SA WG4#1</w:t>
    </w:r>
    <w:r w:rsidR="00BE4656">
      <w:t>3</w:t>
    </w:r>
    <w:r w:rsidR="00E27D46">
      <w:t>4</w:t>
    </w:r>
    <w:r>
      <w:t xml:space="preserve"> meeting</w:t>
    </w:r>
    <w:r>
      <w:rPr>
        <w:b/>
        <w:i/>
      </w:rPr>
      <w:tab/>
    </w:r>
    <w:r>
      <w:rPr>
        <w:b/>
        <w:i/>
        <w:sz w:val="28"/>
        <w:szCs w:val="28"/>
      </w:rPr>
      <w:t xml:space="preserve">Tdoc </w:t>
    </w:r>
    <w:r w:rsidR="00A63928" w:rsidRPr="00A63928">
      <w:rPr>
        <w:b/>
        <w:i/>
        <w:sz w:val="28"/>
        <w:szCs w:val="28"/>
      </w:rPr>
      <w:t>S4-25169</w:t>
    </w:r>
    <w:r w:rsidR="00A63928">
      <w:rPr>
        <w:b/>
        <w:i/>
        <w:sz w:val="28"/>
        <w:szCs w:val="28"/>
      </w:rPr>
      <w:t>3</w:t>
    </w:r>
  </w:p>
  <w:p w14:paraId="5653E9F9" w14:textId="7D276CEF" w:rsidR="004020FC" w:rsidRDefault="00E27D46" w:rsidP="007C2D37">
    <w:pPr>
      <w:pBdr>
        <w:top w:val="nil"/>
        <w:left w:val="nil"/>
        <w:bottom w:val="nil"/>
        <w:right w:val="nil"/>
        <w:between w:val="nil"/>
      </w:pBdr>
      <w:tabs>
        <w:tab w:val="center" w:pos="4513"/>
        <w:tab w:val="right" w:pos="9026"/>
      </w:tabs>
      <w:spacing w:line="240" w:lineRule="auto"/>
    </w:pPr>
    <w:bookmarkStart w:id="7" w:name="_vu5rcdvonj7t" w:colFirst="0" w:colLast="0"/>
    <w:bookmarkEnd w:id="7"/>
    <w:r>
      <w:t xml:space="preserve">Dallas, </w:t>
    </w:r>
    <w:r w:rsidR="00174C5F">
      <w:t xml:space="preserve">TX, </w:t>
    </w:r>
    <w:r>
      <w:t>US</w:t>
    </w:r>
    <w:r w:rsidR="007C2D37">
      <w:t>, 1</w:t>
    </w:r>
    <w:r>
      <w:t>7</w:t>
    </w:r>
    <w:r w:rsidR="007C2D37">
      <w:t>-</w:t>
    </w:r>
    <w:r>
      <w:t>21</w:t>
    </w:r>
    <w:r w:rsidR="007C2D37">
      <w:t xml:space="preserve"> </w:t>
    </w:r>
    <w:r>
      <w:t>November</w:t>
    </w:r>
    <w:r w:rsidR="007C2D37">
      <w:t xml:space="preserve"> 2025</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70A26048"/>
    <w:lvl w:ilvl="0">
      <w:start w:val="1"/>
      <w:numFmt w:val="bullet"/>
      <w:lvlText w:val="-"/>
      <w:lvlJc w:val="left"/>
      <w:pPr>
        <w:ind w:left="720" w:hanging="360"/>
      </w:pPr>
      <w:rPr>
        <w:rFonts w:ascii="Arial" w:eastAsia="Arial" w:hAnsi="Arial" w:cs="Arial"/>
        <w:lang w:val="en-U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3"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3"/>
  </w:num>
  <w:num w:numId="2" w16cid:durableId="349723448">
    <w:abstractNumId w:val="11"/>
  </w:num>
  <w:num w:numId="3" w16cid:durableId="1192760443">
    <w:abstractNumId w:val="12"/>
  </w:num>
  <w:num w:numId="4" w16cid:durableId="123238818">
    <w:abstractNumId w:val="8"/>
  </w:num>
  <w:num w:numId="5" w16cid:durableId="1685865682">
    <w:abstractNumId w:val="1"/>
  </w:num>
  <w:num w:numId="6" w16cid:durableId="1469856559">
    <w:abstractNumId w:val="9"/>
  </w:num>
  <w:num w:numId="7" w16cid:durableId="238247055">
    <w:abstractNumId w:val="6"/>
  </w:num>
  <w:num w:numId="8" w16cid:durableId="1777940315">
    <w:abstractNumId w:val="5"/>
  </w:num>
  <w:num w:numId="9" w16cid:durableId="234628557">
    <w:abstractNumId w:val="7"/>
  </w:num>
  <w:num w:numId="10" w16cid:durableId="1036544185">
    <w:abstractNumId w:val="10"/>
  </w:num>
  <w:num w:numId="11" w16cid:durableId="3555912">
    <w:abstractNumId w:val="4"/>
  </w:num>
  <w:num w:numId="12" w16cid:durableId="124784019">
    <w:abstractNumId w:val="0"/>
  </w:num>
  <w:num w:numId="13" w16cid:durableId="7733260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6195D"/>
    <w:rsid w:val="000A39FA"/>
    <w:rsid w:val="000F6084"/>
    <w:rsid w:val="00117B97"/>
    <w:rsid w:val="001519B3"/>
    <w:rsid w:val="001528E3"/>
    <w:rsid w:val="00174C5F"/>
    <w:rsid w:val="002404BC"/>
    <w:rsid w:val="002802A0"/>
    <w:rsid w:val="002B6F76"/>
    <w:rsid w:val="002F168E"/>
    <w:rsid w:val="00362E03"/>
    <w:rsid w:val="003767BC"/>
    <w:rsid w:val="00391B8F"/>
    <w:rsid w:val="00392F3F"/>
    <w:rsid w:val="00397C0D"/>
    <w:rsid w:val="003E318F"/>
    <w:rsid w:val="004020FC"/>
    <w:rsid w:val="00430455"/>
    <w:rsid w:val="00474EB6"/>
    <w:rsid w:val="0048383D"/>
    <w:rsid w:val="00494FC1"/>
    <w:rsid w:val="004A7CA2"/>
    <w:rsid w:val="004D61E3"/>
    <w:rsid w:val="005426D2"/>
    <w:rsid w:val="00546828"/>
    <w:rsid w:val="00575E97"/>
    <w:rsid w:val="005A19D0"/>
    <w:rsid w:val="005A7940"/>
    <w:rsid w:val="005B7A1F"/>
    <w:rsid w:val="005C35D7"/>
    <w:rsid w:val="005E11BB"/>
    <w:rsid w:val="006119A5"/>
    <w:rsid w:val="006170D2"/>
    <w:rsid w:val="00622391"/>
    <w:rsid w:val="00635EA2"/>
    <w:rsid w:val="006648D0"/>
    <w:rsid w:val="006B4FBA"/>
    <w:rsid w:val="006D60CC"/>
    <w:rsid w:val="006E52A3"/>
    <w:rsid w:val="006F59E8"/>
    <w:rsid w:val="00700F92"/>
    <w:rsid w:val="007103F5"/>
    <w:rsid w:val="00712D2F"/>
    <w:rsid w:val="00713D89"/>
    <w:rsid w:val="007205D3"/>
    <w:rsid w:val="00742A1D"/>
    <w:rsid w:val="00785AF7"/>
    <w:rsid w:val="007B5F59"/>
    <w:rsid w:val="007C2D37"/>
    <w:rsid w:val="007D6F16"/>
    <w:rsid w:val="007E4D88"/>
    <w:rsid w:val="007F5334"/>
    <w:rsid w:val="008B3784"/>
    <w:rsid w:val="008C20F7"/>
    <w:rsid w:val="008D6102"/>
    <w:rsid w:val="008E66D8"/>
    <w:rsid w:val="008F6242"/>
    <w:rsid w:val="00920355"/>
    <w:rsid w:val="00992415"/>
    <w:rsid w:val="009B5650"/>
    <w:rsid w:val="009D69D2"/>
    <w:rsid w:val="009E2F4F"/>
    <w:rsid w:val="009F0469"/>
    <w:rsid w:val="009F648C"/>
    <w:rsid w:val="00A63928"/>
    <w:rsid w:val="00A67FCB"/>
    <w:rsid w:val="00A82093"/>
    <w:rsid w:val="00AA45C3"/>
    <w:rsid w:val="00B17AFA"/>
    <w:rsid w:val="00B22817"/>
    <w:rsid w:val="00B3699C"/>
    <w:rsid w:val="00B57E33"/>
    <w:rsid w:val="00B776B8"/>
    <w:rsid w:val="00BA23DB"/>
    <w:rsid w:val="00BB174C"/>
    <w:rsid w:val="00BB6FD9"/>
    <w:rsid w:val="00BE4656"/>
    <w:rsid w:val="00C44489"/>
    <w:rsid w:val="00C4554E"/>
    <w:rsid w:val="00C6142C"/>
    <w:rsid w:val="00C84401"/>
    <w:rsid w:val="00CA7593"/>
    <w:rsid w:val="00CB50D3"/>
    <w:rsid w:val="00D123AA"/>
    <w:rsid w:val="00D40A3D"/>
    <w:rsid w:val="00D50D0E"/>
    <w:rsid w:val="00D57FF1"/>
    <w:rsid w:val="00E2703D"/>
    <w:rsid w:val="00E27D46"/>
    <w:rsid w:val="00E6364F"/>
    <w:rsid w:val="00EB6917"/>
    <w:rsid w:val="00ED0B55"/>
    <w:rsid w:val="00EE144F"/>
    <w:rsid w:val="00FA554B"/>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D2F"/>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091.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3GPP_SA4_AHOC_MTGs/SA4_Audio/Docs/S4aA250090.zi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50099.zip" TargetMode="External"/><Relationship Id="rId5" Type="http://schemas.openxmlformats.org/officeDocument/2006/relationships/footnotes" Target="footnotes.xml"/><Relationship Id="rId10" Type="http://schemas.openxmlformats.org/officeDocument/2006/relationships/hyperlink" Target="https://www.3gpp.org/ftp/TSG_SA/WG4_CODEC/3GPP_SA4_AHOC_MTGs/SA4_Audio/Docs/S4aA250091.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09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2724</TotalTime>
  <Pages>9</Pages>
  <Words>1713</Words>
  <Characters>9425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32</cp:revision>
  <dcterms:created xsi:type="dcterms:W3CDTF">2025-04-08T06:14:00Z</dcterms:created>
  <dcterms:modified xsi:type="dcterms:W3CDTF">2025-11-07T13:52:00Z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